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66BA" w:rsidRPr="00DD66BA" w:rsidRDefault="00DD66BA" w:rsidP="00DD66BA">
      <w:pPr>
        <w:jc w:val="center"/>
        <w:rPr>
          <w:rFonts w:eastAsia="Calibri"/>
          <w:bCs/>
          <w:i/>
          <w:sz w:val="20"/>
          <w:szCs w:val="20"/>
          <w:lang w:val="lv-LV"/>
        </w:rPr>
      </w:pPr>
      <w:r w:rsidRPr="00DD66BA">
        <w:rPr>
          <w:rFonts w:eastAsia="Calibri"/>
          <w:b/>
          <w:bCs/>
          <w:sz w:val="23"/>
          <w:szCs w:val="23"/>
          <w:lang w:val="lv-LV"/>
        </w:rPr>
        <w:t>UZŅĒMUMA LĪGUMS</w:t>
      </w:r>
      <w:r w:rsidRPr="00DD66BA">
        <w:rPr>
          <w:rFonts w:eastAsia="Calibri"/>
          <w:b/>
          <w:bCs/>
          <w:sz w:val="23"/>
          <w:szCs w:val="23"/>
          <w:lang w:val="lv-LV"/>
        </w:rPr>
        <w:br/>
      </w:r>
      <w:r w:rsidRPr="00DD66BA">
        <w:rPr>
          <w:rFonts w:eastAsia="Calibri"/>
          <w:bCs/>
          <w:i/>
          <w:sz w:val="20"/>
          <w:szCs w:val="20"/>
          <w:lang w:val="lv-LV"/>
        </w:rPr>
        <w:t xml:space="preserve">par paskaidrojuma raksta “Vides objekta “Saules kalnā” </w:t>
      </w:r>
    </w:p>
    <w:p w:rsidR="00DD66BA" w:rsidRPr="00DD66BA" w:rsidRDefault="00DD66BA" w:rsidP="00DD66BA">
      <w:pPr>
        <w:jc w:val="center"/>
        <w:rPr>
          <w:rFonts w:eastAsia="Calibri"/>
          <w:bCs/>
          <w:i/>
          <w:sz w:val="20"/>
          <w:szCs w:val="20"/>
          <w:lang w:val="lv-LV"/>
        </w:rPr>
      </w:pPr>
      <w:r w:rsidRPr="00DD66BA">
        <w:rPr>
          <w:rFonts w:eastAsia="Calibri"/>
          <w:bCs/>
          <w:i/>
          <w:sz w:val="20"/>
          <w:szCs w:val="20"/>
          <w:lang w:val="lv-LV"/>
        </w:rPr>
        <w:t>būvniecība Vienības dārzā, Daugavpilī” izstrādi</w:t>
      </w:r>
    </w:p>
    <w:p w:rsidR="00DD66BA" w:rsidRPr="00DD66BA" w:rsidRDefault="00DD66BA" w:rsidP="00DD66BA">
      <w:pPr>
        <w:jc w:val="center"/>
        <w:rPr>
          <w:rFonts w:eastAsia="Calibri"/>
          <w:bCs/>
          <w:i/>
          <w:sz w:val="20"/>
          <w:szCs w:val="20"/>
          <w:lang w:val="lv-LV"/>
        </w:rPr>
      </w:pPr>
    </w:p>
    <w:p w:rsidR="00DD66BA" w:rsidRPr="00C864D0" w:rsidRDefault="00DD66BA" w:rsidP="00EC492C">
      <w:pPr>
        <w:spacing w:after="240"/>
        <w:rPr>
          <w:rFonts w:eastAsia="Calibri"/>
          <w:bCs/>
          <w:sz w:val="23"/>
          <w:szCs w:val="23"/>
          <w:lang w:val="lv-LV"/>
        </w:rPr>
      </w:pPr>
      <w:r w:rsidRPr="00C864D0">
        <w:rPr>
          <w:rFonts w:eastAsia="Calibri"/>
          <w:bCs/>
          <w:sz w:val="23"/>
          <w:szCs w:val="23"/>
          <w:lang w:val="lv-LV"/>
        </w:rPr>
        <w:t>Daugavpilī, 2018.gada ____._______________</w:t>
      </w:r>
    </w:p>
    <w:p w:rsidR="00EC492C" w:rsidRPr="00C864D0" w:rsidRDefault="00DD66BA" w:rsidP="00EC492C">
      <w:pPr>
        <w:suppressAutoHyphens/>
        <w:spacing w:after="120"/>
        <w:ind w:firstLine="510"/>
        <w:jc w:val="both"/>
        <w:rPr>
          <w:noProof/>
          <w:sz w:val="23"/>
          <w:szCs w:val="23"/>
          <w:lang w:val="lv-LV" w:eastAsia="ar-SA"/>
        </w:rPr>
      </w:pPr>
      <w:r w:rsidRPr="00C864D0">
        <w:rPr>
          <w:rFonts w:eastAsia="Calibri"/>
          <w:sz w:val="23"/>
          <w:szCs w:val="23"/>
          <w:lang w:val="lv-LV"/>
        </w:rPr>
        <w:tab/>
      </w:r>
      <w:r w:rsidR="00EC492C" w:rsidRPr="00C864D0">
        <w:rPr>
          <w:b/>
          <w:sz w:val="23"/>
          <w:szCs w:val="23"/>
          <w:lang w:val="lv-LV" w:eastAsia="ar-SA"/>
        </w:rPr>
        <w:t>Daugavpils pilsētas pašvaldības iestāde „Komunālās saimniecības pārvalde”</w:t>
      </w:r>
      <w:r w:rsidR="00EC492C" w:rsidRPr="00C864D0">
        <w:rPr>
          <w:sz w:val="23"/>
          <w:szCs w:val="23"/>
          <w:lang w:val="lv-LV" w:eastAsia="ar-SA"/>
        </w:rPr>
        <w:t xml:space="preserve">, reģ.Nr.90009547852, juridiskā adrese: Saules iela 5A, Daugavpils, (turpmāk – Pasūtītājs), vadītāja </w:t>
      </w:r>
      <w:r w:rsidR="00EC492C" w:rsidRPr="00C864D0">
        <w:rPr>
          <w:b/>
          <w:sz w:val="23"/>
          <w:szCs w:val="23"/>
          <w:lang w:val="lv-LV" w:eastAsia="ar-SA"/>
        </w:rPr>
        <w:t>Aivara Pudāna</w:t>
      </w:r>
      <w:r w:rsidR="00EC492C" w:rsidRPr="00C864D0">
        <w:rPr>
          <w:sz w:val="23"/>
          <w:szCs w:val="23"/>
          <w:lang w:val="lv-LV" w:eastAsia="ar-SA"/>
        </w:rPr>
        <w:t xml:space="preserve"> personā, kurš rīkojas uz iestādes Nolikuma 14.5.apakšpunkta pamata, no vienas puses, un</w:t>
      </w:r>
    </w:p>
    <w:p w:rsidR="00EC492C" w:rsidRPr="00C864D0" w:rsidRDefault="00EC492C" w:rsidP="00EC492C">
      <w:pPr>
        <w:jc w:val="both"/>
        <w:rPr>
          <w:sz w:val="23"/>
          <w:szCs w:val="23"/>
          <w:lang w:val="lv-LV"/>
        </w:rPr>
      </w:pPr>
      <w:r w:rsidRPr="00C864D0">
        <w:rPr>
          <w:rFonts w:eastAsia="Calibri"/>
          <w:sz w:val="23"/>
          <w:szCs w:val="23"/>
          <w:lang w:val="lv-LV"/>
        </w:rPr>
        <w:t xml:space="preserve"> </w:t>
      </w:r>
      <w:r w:rsidRPr="00C864D0">
        <w:rPr>
          <w:rFonts w:eastAsia="Calibri"/>
          <w:sz w:val="23"/>
          <w:szCs w:val="23"/>
          <w:lang w:val="lv-LV"/>
        </w:rPr>
        <w:tab/>
      </w:r>
      <w:r w:rsidRPr="00C864D0">
        <w:rPr>
          <w:rFonts w:eastAsia="Calibri"/>
          <w:b/>
          <w:sz w:val="23"/>
          <w:szCs w:val="23"/>
          <w:lang w:val="lv-LV"/>
        </w:rPr>
        <w:t>Sabiedrība ar ierobežotu atbildību „BŪVDIZAINS”</w:t>
      </w:r>
      <w:r w:rsidRPr="00C864D0">
        <w:rPr>
          <w:rFonts w:eastAsia="Calibri"/>
          <w:sz w:val="23"/>
          <w:szCs w:val="23"/>
          <w:lang w:val="lv-LV"/>
        </w:rPr>
        <w:t xml:space="preserve">, </w:t>
      </w:r>
      <w:r w:rsidRPr="00C864D0">
        <w:rPr>
          <w:sz w:val="23"/>
          <w:szCs w:val="23"/>
          <w:lang w:val="lv-LV" w:eastAsia="lv-LV"/>
        </w:rPr>
        <w:t xml:space="preserve">reģistrācijas numurs </w:t>
      </w:r>
      <w:r w:rsidRPr="00C864D0">
        <w:rPr>
          <w:rFonts w:eastAsia="Calibri"/>
          <w:sz w:val="23"/>
          <w:szCs w:val="23"/>
          <w:lang w:val="lv-LV"/>
        </w:rPr>
        <w:t xml:space="preserve">43603011124, </w:t>
      </w:r>
      <w:r w:rsidRPr="00C864D0">
        <w:rPr>
          <w:sz w:val="23"/>
          <w:szCs w:val="23"/>
          <w:lang w:val="lv-LV" w:eastAsia="lv-LV"/>
        </w:rPr>
        <w:t xml:space="preserve">juridiskā adrese Kalnciema ceļš 126A, Jelgava, LV-3002, tās valdes locekļa </w:t>
      </w:r>
      <w:r w:rsidRPr="00C864D0">
        <w:rPr>
          <w:b/>
          <w:sz w:val="23"/>
          <w:szCs w:val="23"/>
          <w:lang w:val="lv-LV" w:eastAsia="lv-LV"/>
        </w:rPr>
        <w:t>Normunda Pavāra</w:t>
      </w:r>
      <w:r w:rsidRPr="00C864D0">
        <w:rPr>
          <w:sz w:val="23"/>
          <w:szCs w:val="23"/>
          <w:lang w:val="lv-LV" w:eastAsia="lv-LV"/>
        </w:rPr>
        <w:t xml:space="preserve"> personā, kurš rīkojas uz Statūtu pamata, </w:t>
      </w:r>
      <w:r w:rsidRPr="00C864D0">
        <w:rPr>
          <w:rFonts w:eastAsia="Calibri"/>
          <w:sz w:val="23"/>
          <w:szCs w:val="23"/>
          <w:lang w:val="lv-LV"/>
        </w:rPr>
        <w:t xml:space="preserve">(turpmāk – Izpildītājs), no otras puses, </w:t>
      </w:r>
      <w:r w:rsidRPr="00C864D0">
        <w:rPr>
          <w:sz w:val="23"/>
          <w:szCs w:val="23"/>
          <w:lang w:val="lv-LV"/>
        </w:rPr>
        <w:t xml:space="preserve">abi kopā un katrs atsevišķi turpmāk šā līguma tekstā saukti par Pusēm, </w:t>
      </w:r>
      <w:r w:rsidR="00DD66BA" w:rsidRPr="00C864D0">
        <w:rPr>
          <w:sz w:val="23"/>
          <w:szCs w:val="23"/>
          <w:lang w:val="lv-LV"/>
        </w:rPr>
        <w:t xml:space="preserve"> </w:t>
      </w:r>
    </w:p>
    <w:p w:rsidR="00DD66BA" w:rsidRPr="00C864D0" w:rsidRDefault="00EC492C" w:rsidP="00DD66BA">
      <w:pPr>
        <w:jc w:val="both"/>
        <w:rPr>
          <w:rFonts w:eastAsia="Calibri"/>
          <w:sz w:val="23"/>
          <w:szCs w:val="23"/>
          <w:lang w:val="lv-LV"/>
        </w:rPr>
      </w:pPr>
      <w:r w:rsidRPr="00C864D0">
        <w:rPr>
          <w:sz w:val="23"/>
          <w:szCs w:val="23"/>
          <w:lang w:val="lv-LV"/>
        </w:rPr>
        <w:tab/>
      </w:r>
      <w:r w:rsidR="00DD66BA" w:rsidRPr="00C864D0">
        <w:rPr>
          <w:sz w:val="23"/>
          <w:szCs w:val="23"/>
          <w:lang w:val="lv-LV"/>
        </w:rPr>
        <w:t>pamatojoties uz  Daugavpils pilsētas domes veiktā iepirkuma “</w:t>
      </w:r>
      <w:r w:rsidR="00DD66BA" w:rsidRPr="00C864D0">
        <w:rPr>
          <w:bCs/>
          <w:sz w:val="23"/>
          <w:szCs w:val="23"/>
          <w:lang w:val="lv-LV" w:eastAsia="ar-SA"/>
        </w:rPr>
        <w:t>Paskaidrojuma raksta “Vides objekta “Saules kalnā” būvniecība Vienības dārzā, Daugavpilī” izstrāde un autoruzraudzība</w:t>
      </w:r>
      <w:r w:rsidR="00DD66BA" w:rsidRPr="00C864D0">
        <w:rPr>
          <w:sz w:val="23"/>
          <w:szCs w:val="23"/>
          <w:lang w:val="lv-LV"/>
        </w:rPr>
        <w:t>”, identifikācijas numurs DPD 2018/51, rezultātiem un Izpildītāja iesniegto piedāvājumu, noslēdz šādu līgumu:</w:t>
      </w:r>
    </w:p>
    <w:p w:rsidR="00DD66BA" w:rsidRPr="00C864D0" w:rsidRDefault="00DD66BA" w:rsidP="00DD66BA">
      <w:pPr>
        <w:tabs>
          <w:tab w:val="center" w:pos="4320"/>
          <w:tab w:val="right" w:pos="8640"/>
        </w:tabs>
        <w:spacing w:before="120" w:after="120"/>
        <w:jc w:val="center"/>
        <w:rPr>
          <w:b/>
          <w:sz w:val="23"/>
          <w:szCs w:val="23"/>
          <w:lang w:val="lv-LV"/>
        </w:rPr>
      </w:pPr>
      <w:r w:rsidRPr="00C864D0">
        <w:rPr>
          <w:b/>
          <w:sz w:val="23"/>
          <w:szCs w:val="23"/>
          <w:lang w:val="lv-LV"/>
        </w:rPr>
        <w:t>I. Līguma priekšmets</w:t>
      </w:r>
    </w:p>
    <w:p w:rsidR="00DD66BA" w:rsidRPr="00C864D0" w:rsidRDefault="00DD66BA" w:rsidP="00DD66BA">
      <w:pPr>
        <w:numPr>
          <w:ilvl w:val="0"/>
          <w:numId w:val="2"/>
        </w:numPr>
        <w:spacing w:after="120"/>
        <w:jc w:val="both"/>
        <w:rPr>
          <w:b/>
          <w:sz w:val="23"/>
          <w:szCs w:val="23"/>
          <w:lang w:val="lv-LV"/>
        </w:rPr>
      </w:pPr>
      <w:r w:rsidRPr="00C864D0">
        <w:rPr>
          <w:sz w:val="23"/>
          <w:szCs w:val="23"/>
          <w:lang w:val="lv-LV"/>
        </w:rPr>
        <w:t xml:space="preserve">Pasūtītājs uzdod, un Izpildītājs apņemas veikt </w:t>
      </w:r>
      <w:r w:rsidRPr="00C864D0">
        <w:rPr>
          <w:b/>
          <w:sz w:val="23"/>
          <w:szCs w:val="23"/>
          <w:lang w:val="lv-LV"/>
        </w:rPr>
        <w:t xml:space="preserve">Paskaidrojuma raksta (turpmāk – Dokumentācija) “Vides objekta “Saules kalnā” būvniecība Vienības dārzā, Daugavpilī” izstrādi un autoruzraudzību </w:t>
      </w:r>
      <w:r w:rsidRPr="00C864D0">
        <w:rPr>
          <w:sz w:val="23"/>
          <w:szCs w:val="23"/>
          <w:lang w:val="lv-LV"/>
        </w:rPr>
        <w:t>būvdarbu veikšanas laikā, saskaņā ar Tehnisko specifikāciju (projektēšanas uzdevumu) un pretendenta iesniegto piedāvājumu iepirkumam, ievērojot visus šī Līguma nosacījumus.</w:t>
      </w:r>
    </w:p>
    <w:p w:rsidR="00DD66BA" w:rsidRPr="00C864D0" w:rsidRDefault="00DD66BA" w:rsidP="00DD66BA">
      <w:pPr>
        <w:numPr>
          <w:ilvl w:val="0"/>
          <w:numId w:val="2"/>
        </w:numPr>
        <w:tabs>
          <w:tab w:val="right" w:pos="0"/>
        </w:tabs>
        <w:spacing w:after="120"/>
        <w:ind w:left="357" w:hanging="357"/>
        <w:jc w:val="both"/>
        <w:rPr>
          <w:sz w:val="23"/>
          <w:szCs w:val="23"/>
          <w:lang w:val="lv-LV"/>
        </w:rPr>
      </w:pPr>
      <w:r w:rsidRPr="00C864D0">
        <w:rPr>
          <w:sz w:val="23"/>
          <w:szCs w:val="23"/>
          <w:lang w:val="lv-LV"/>
        </w:rPr>
        <w:t>Darbi ietver sekojošu Dokumentācijas un pakalpojumu apjomu:</w:t>
      </w:r>
    </w:p>
    <w:p w:rsidR="00DD66BA" w:rsidRPr="00C864D0" w:rsidRDefault="00DD66BA" w:rsidP="00DD66BA">
      <w:pPr>
        <w:numPr>
          <w:ilvl w:val="1"/>
          <w:numId w:val="2"/>
        </w:numPr>
        <w:tabs>
          <w:tab w:val="right" w:pos="0"/>
        </w:tabs>
        <w:ind w:left="993" w:hanging="567"/>
        <w:jc w:val="both"/>
        <w:rPr>
          <w:sz w:val="23"/>
          <w:szCs w:val="23"/>
          <w:lang w:val="lv-LV"/>
        </w:rPr>
      </w:pPr>
      <w:r w:rsidRPr="00C864D0">
        <w:rPr>
          <w:sz w:val="23"/>
          <w:szCs w:val="23"/>
          <w:lang w:val="lv-LV"/>
        </w:rPr>
        <w:t>paskaidrojuma raksta izstrāde saskaņā ar iepirkuma tehnisko specifikāciju (projektēšanas uzdevumu) un Pasūtītāja norādījumiem;</w:t>
      </w:r>
    </w:p>
    <w:p w:rsidR="00DD66BA" w:rsidRPr="00C864D0" w:rsidRDefault="00DD66BA" w:rsidP="00DD66BA">
      <w:pPr>
        <w:numPr>
          <w:ilvl w:val="1"/>
          <w:numId w:val="2"/>
        </w:numPr>
        <w:tabs>
          <w:tab w:val="right" w:pos="0"/>
        </w:tabs>
        <w:spacing w:after="120"/>
        <w:ind w:left="992" w:hanging="567"/>
        <w:jc w:val="both"/>
        <w:rPr>
          <w:sz w:val="23"/>
          <w:szCs w:val="23"/>
          <w:lang w:val="lv-LV"/>
        </w:rPr>
      </w:pPr>
      <w:r w:rsidRPr="00C864D0">
        <w:rPr>
          <w:sz w:val="23"/>
          <w:szCs w:val="23"/>
          <w:lang w:val="lv-LV"/>
        </w:rPr>
        <w:t>paskaidrojuma raksta saskaņošana Būvvaldē.</w:t>
      </w:r>
    </w:p>
    <w:p w:rsidR="00DD66BA" w:rsidRPr="00C864D0" w:rsidRDefault="00DD66BA" w:rsidP="00DD66BA">
      <w:pPr>
        <w:numPr>
          <w:ilvl w:val="0"/>
          <w:numId w:val="2"/>
        </w:numPr>
        <w:tabs>
          <w:tab w:val="right" w:pos="0"/>
        </w:tabs>
        <w:spacing w:after="120"/>
        <w:jc w:val="both"/>
        <w:rPr>
          <w:sz w:val="23"/>
          <w:szCs w:val="23"/>
          <w:lang w:val="lv-LV"/>
        </w:rPr>
      </w:pPr>
      <w:r w:rsidRPr="00C864D0">
        <w:rPr>
          <w:sz w:val="23"/>
          <w:szCs w:val="23"/>
          <w:u w:val="single"/>
          <w:lang w:val="lv-LV"/>
        </w:rPr>
        <w:t>Ar šo līgumu Izpildītājs ir pilnvarots pārstāvēt Pasūtītāju būvvaldē jautājumos, kas saistīti ar paskaidrojuma raksta saskaņošanu</w:t>
      </w:r>
      <w:r w:rsidRPr="00C864D0">
        <w:rPr>
          <w:sz w:val="23"/>
          <w:szCs w:val="23"/>
          <w:lang w:val="lv-LV"/>
        </w:rPr>
        <w:t>.</w:t>
      </w:r>
    </w:p>
    <w:p w:rsidR="00DD66BA" w:rsidRPr="00C864D0" w:rsidRDefault="00DD66BA" w:rsidP="00DD66BA">
      <w:pPr>
        <w:numPr>
          <w:ilvl w:val="0"/>
          <w:numId w:val="2"/>
        </w:numPr>
        <w:tabs>
          <w:tab w:val="right" w:pos="0"/>
        </w:tabs>
        <w:suppressAutoHyphens/>
        <w:spacing w:after="120"/>
        <w:ind w:left="357" w:hanging="357"/>
        <w:jc w:val="both"/>
        <w:rPr>
          <w:i/>
          <w:sz w:val="23"/>
          <w:szCs w:val="23"/>
          <w:lang w:val="lv-LV"/>
        </w:rPr>
      </w:pPr>
      <w:r w:rsidRPr="00C864D0">
        <w:rPr>
          <w:sz w:val="23"/>
          <w:szCs w:val="23"/>
          <w:lang w:val="lv-LV"/>
        </w:rPr>
        <w:t>Pēc paskaidrojuma raksta saskaņošanas un būvniecības līguma noslēgšanas, Puses slēdz līgumu par autoruzraudzības veikšanu. Izpildītājs slēdz autoruzraudzības līgumu Pasūtītāja noteiktā laikā un vietā.</w:t>
      </w:r>
      <w:r w:rsidRPr="00C864D0">
        <w:rPr>
          <w:i/>
          <w:sz w:val="23"/>
          <w:szCs w:val="23"/>
          <w:lang w:val="lv-LV"/>
        </w:rPr>
        <w:t xml:space="preserve"> </w:t>
      </w:r>
      <w:r w:rsidRPr="00C864D0">
        <w:rPr>
          <w:sz w:val="23"/>
          <w:szCs w:val="23"/>
          <w:lang w:val="lv-LV"/>
        </w:rPr>
        <w:t>A</w:t>
      </w:r>
      <w:r w:rsidRPr="00C864D0">
        <w:rPr>
          <w:rFonts w:eastAsia="Calibri"/>
          <w:iCs/>
          <w:sz w:val="23"/>
          <w:szCs w:val="23"/>
          <w:lang w:val="lv-LV"/>
        </w:rPr>
        <w:t>utoruzraudzības līguma pamatnosacījumi:</w:t>
      </w:r>
    </w:p>
    <w:p w:rsidR="00DD66BA" w:rsidRPr="00C864D0" w:rsidRDefault="00DD66BA" w:rsidP="00DD66BA">
      <w:pPr>
        <w:numPr>
          <w:ilvl w:val="1"/>
          <w:numId w:val="2"/>
        </w:numPr>
        <w:tabs>
          <w:tab w:val="right" w:pos="0"/>
        </w:tabs>
        <w:suppressAutoHyphens/>
        <w:ind w:left="851" w:hanging="425"/>
        <w:jc w:val="both"/>
        <w:rPr>
          <w:i/>
          <w:sz w:val="23"/>
          <w:szCs w:val="23"/>
          <w:lang w:val="lv-LV"/>
        </w:rPr>
      </w:pPr>
      <w:r w:rsidRPr="00C864D0">
        <w:rPr>
          <w:rFonts w:eastAsia="Calibri"/>
          <w:iCs/>
          <w:sz w:val="23"/>
          <w:szCs w:val="23"/>
          <w:lang w:val="lv-LV"/>
        </w:rPr>
        <w:t xml:space="preserve">līgumu slēdz atbilstoši iepirkumā piedāvātajai līguma summai – </w:t>
      </w:r>
      <w:r w:rsidRPr="00C864D0">
        <w:rPr>
          <w:rFonts w:eastAsia="Calibri"/>
          <w:b/>
          <w:iCs/>
          <w:sz w:val="23"/>
          <w:szCs w:val="23"/>
          <w:lang w:val="lv-LV"/>
        </w:rPr>
        <w:t xml:space="preserve">EUR </w:t>
      </w:r>
      <w:r w:rsidR="00E67761" w:rsidRPr="00C864D0">
        <w:rPr>
          <w:rFonts w:eastAsia="Calibri"/>
          <w:b/>
          <w:iCs/>
          <w:sz w:val="23"/>
          <w:szCs w:val="23"/>
          <w:lang w:val="lv-LV"/>
        </w:rPr>
        <w:t>3000,00</w:t>
      </w:r>
      <w:r w:rsidR="00E67761" w:rsidRPr="00C864D0">
        <w:rPr>
          <w:rFonts w:eastAsia="Calibri"/>
          <w:iCs/>
          <w:sz w:val="23"/>
          <w:szCs w:val="23"/>
          <w:lang w:val="lv-LV"/>
        </w:rPr>
        <w:t xml:space="preserve"> (trīs tūkstoši </w:t>
      </w:r>
      <w:r w:rsidR="00E67761" w:rsidRPr="00C864D0">
        <w:rPr>
          <w:rFonts w:eastAsia="Calibri"/>
          <w:i/>
          <w:iCs/>
          <w:sz w:val="23"/>
          <w:szCs w:val="23"/>
          <w:lang w:val="lv-LV"/>
        </w:rPr>
        <w:t>euro</w:t>
      </w:r>
      <w:r w:rsidR="00E67761" w:rsidRPr="00C864D0">
        <w:rPr>
          <w:rFonts w:eastAsia="Calibri"/>
          <w:iCs/>
          <w:sz w:val="23"/>
          <w:szCs w:val="23"/>
          <w:lang w:val="lv-LV"/>
        </w:rPr>
        <w:t xml:space="preserve"> un 00 centi </w:t>
      </w:r>
      <w:r w:rsidRPr="00C864D0">
        <w:rPr>
          <w:rFonts w:eastAsia="Calibri"/>
          <w:iCs/>
          <w:sz w:val="23"/>
          <w:szCs w:val="23"/>
          <w:lang w:val="lv-LV"/>
        </w:rPr>
        <w:t>bez PVN</w:t>
      </w:r>
      <w:r w:rsidR="00E67761" w:rsidRPr="00C864D0">
        <w:rPr>
          <w:rFonts w:eastAsia="Calibri"/>
          <w:iCs/>
          <w:sz w:val="23"/>
          <w:szCs w:val="23"/>
          <w:lang w:val="lv-LV"/>
        </w:rPr>
        <w:t>)</w:t>
      </w:r>
      <w:r w:rsidRPr="00C864D0">
        <w:rPr>
          <w:rFonts w:eastAsia="Calibri"/>
          <w:iCs/>
          <w:sz w:val="23"/>
          <w:szCs w:val="23"/>
          <w:lang w:val="lv-LV"/>
        </w:rPr>
        <w:t>;</w:t>
      </w:r>
    </w:p>
    <w:p w:rsidR="00DD66BA" w:rsidRPr="00C864D0" w:rsidRDefault="00DD66BA" w:rsidP="00DD66BA">
      <w:pPr>
        <w:numPr>
          <w:ilvl w:val="1"/>
          <w:numId w:val="2"/>
        </w:numPr>
        <w:tabs>
          <w:tab w:val="right" w:pos="0"/>
        </w:tabs>
        <w:suppressAutoHyphens/>
        <w:ind w:left="851" w:hanging="425"/>
        <w:jc w:val="both"/>
        <w:rPr>
          <w:i/>
          <w:sz w:val="23"/>
          <w:szCs w:val="23"/>
          <w:lang w:val="lv-LV"/>
        </w:rPr>
      </w:pPr>
      <w:r w:rsidRPr="00C864D0">
        <w:rPr>
          <w:rFonts w:eastAsia="Calibri"/>
          <w:iCs/>
          <w:sz w:val="23"/>
          <w:szCs w:val="23"/>
          <w:lang w:val="lv-LV"/>
        </w:rPr>
        <w:t>līgumu slēdz uz būvdarbu izpildes līguma laikposmu;</w:t>
      </w:r>
    </w:p>
    <w:p w:rsidR="00DD66BA" w:rsidRPr="00C864D0" w:rsidRDefault="00DD66BA" w:rsidP="00DD66BA">
      <w:pPr>
        <w:numPr>
          <w:ilvl w:val="1"/>
          <w:numId w:val="2"/>
        </w:numPr>
        <w:tabs>
          <w:tab w:val="right" w:pos="0"/>
        </w:tabs>
        <w:suppressAutoHyphens/>
        <w:ind w:left="851" w:hanging="425"/>
        <w:jc w:val="both"/>
        <w:rPr>
          <w:i/>
          <w:sz w:val="23"/>
          <w:szCs w:val="23"/>
          <w:lang w:val="lv-LV"/>
        </w:rPr>
      </w:pPr>
      <w:r w:rsidRPr="00C864D0">
        <w:rPr>
          <w:rFonts w:eastAsia="Calibri"/>
          <w:iCs/>
          <w:sz w:val="23"/>
          <w:szCs w:val="23"/>
          <w:lang w:val="lv-LV"/>
        </w:rPr>
        <w:t>līgumā nosaka šādu apmaksas kārtību: katru mēnesi, proporcionāli izpildīto būvdarbu vērtībai; pēdējais maksājums 20 (divdesmit) kalendāro dienu laikā pēc visu būvdarbu izpildes un nodošanas.</w:t>
      </w:r>
    </w:p>
    <w:p w:rsidR="00DD66BA" w:rsidRPr="00C864D0" w:rsidRDefault="00DD66BA" w:rsidP="00DD66BA">
      <w:pPr>
        <w:tabs>
          <w:tab w:val="center" w:pos="4320"/>
          <w:tab w:val="right" w:pos="8640"/>
        </w:tabs>
        <w:spacing w:before="120" w:after="120"/>
        <w:jc w:val="center"/>
        <w:rPr>
          <w:b/>
          <w:bCs/>
          <w:sz w:val="23"/>
          <w:szCs w:val="23"/>
          <w:lang w:val="lv-LV"/>
        </w:rPr>
      </w:pPr>
      <w:r w:rsidRPr="00C864D0">
        <w:rPr>
          <w:b/>
          <w:bCs/>
          <w:sz w:val="23"/>
          <w:szCs w:val="23"/>
          <w:lang w:val="lv-LV"/>
        </w:rPr>
        <w:t>II. Darbu izpildes termiņš</w:t>
      </w:r>
    </w:p>
    <w:p w:rsidR="00DD66BA" w:rsidRPr="00C864D0" w:rsidRDefault="00DD66BA" w:rsidP="00DD66BA">
      <w:pPr>
        <w:numPr>
          <w:ilvl w:val="0"/>
          <w:numId w:val="2"/>
        </w:numPr>
        <w:tabs>
          <w:tab w:val="right" w:pos="0"/>
        </w:tabs>
        <w:suppressAutoHyphens/>
        <w:spacing w:after="80"/>
        <w:ind w:left="357" w:hanging="357"/>
        <w:jc w:val="both"/>
        <w:rPr>
          <w:i/>
          <w:sz w:val="23"/>
          <w:szCs w:val="23"/>
          <w:lang w:val="lv-LV"/>
        </w:rPr>
      </w:pPr>
      <w:r w:rsidRPr="00C864D0">
        <w:rPr>
          <w:sz w:val="23"/>
          <w:szCs w:val="23"/>
          <w:lang w:val="lv-LV"/>
        </w:rPr>
        <w:t>Līgums stājas spēkā ar tā parakstīšanas brīdi un darbojas līdz pilnīgai saistību izpildei;</w:t>
      </w:r>
    </w:p>
    <w:p w:rsidR="00DD66BA" w:rsidRPr="00C864D0" w:rsidRDefault="00DD66BA" w:rsidP="00DD66BA">
      <w:pPr>
        <w:numPr>
          <w:ilvl w:val="0"/>
          <w:numId w:val="2"/>
        </w:numPr>
        <w:tabs>
          <w:tab w:val="right" w:pos="0"/>
        </w:tabs>
        <w:suppressAutoHyphens/>
        <w:spacing w:after="80"/>
        <w:ind w:left="357" w:hanging="357"/>
        <w:jc w:val="both"/>
        <w:rPr>
          <w:i/>
          <w:sz w:val="23"/>
          <w:szCs w:val="23"/>
          <w:lang w:val="lv-LV"/>
        </w:rPr>
      </w:pPr>
      <w:r w:rsidRPr="00C864D0">
        <w:rPr>
          <w:sz w:val="23"/>
          <w:szCs w:val="23"/>
          <w:lang w:val="lv-LV"/>
        </w:rPr>
        <w:t>Dokumentācija ir izstrādājama pēc iespējas ātrāk, bet ne vēlāk kā šādos termiņos:</w:t>
      </w:r>
    </w:p>
    <w:p w:rsidR="00DD66BA" w:rsidRPr="00C864D0" w:rsidRDefault="00DD66BA" w:rsidP="00DD66BA">
      <w:pPr>
        <w:numPr>
          <w:ilvl w:val="1"/>
          <w:numId w:val="2"/>
        </w:numPr>
        <w:suppressAutoHyphens/>
        <w:spacing w:after="80"/>
        <w:ind w:left="851"/>
        <w:jc w:val="both"/>
        <w:rPr>
          <w:sz w:val="23"/>
          <w:szCs w:val="23"/>
          <w:lang w:val="lv-LV"/>
        </w:rPr>
      </w:pPr>
      <w:r w:rsidRPr="00C864D0">
        <w:rPr>
          <w:sz w:val="23"/>
          <w:szCs w:val="23"/>
          <w:lang w:val="lv-LV"/>
        </w:rPr>
        <w:t xml:space="preserve">Paskaidrojuma raksta arhitektūras daļa – </w:t>
      </w:r>
      <w:r w:rsidRPr="00C864D0">
        <w:rPr>
          <w:b/>
          <w:sz w:val="23"/>
          <w:szCs w:val="23"/>
          <w:lang w:val="lv-LV"/>
        </w:rPr>
        <w:t>1 (viena)</w:t>
      </w:r>
      <w:r w:rsidRPr="00C864D0">
        <w:rPr>
          <w:sz w:val="23"/>
          <w:szCs w:val="23"/>
          <w:lang w:val="lv-LV"/>
        </w:rPr>
        <w:t xml:space="preserve"> mēneša laikā (no līguma noslēgšanas dienas);</w:t>
      </w:r>
    </w:p>
    <w:p w:rsidR="00DD66BA" w:rsidRPr="00C864D0" w:rsidRDefault="00DD66BA" w:rsidP="00DD66BA">
      <w:pPr>
        <w:numPr>
          <w:ilvl w:val="1"/>
          <w:numId w:val="2"/>
        </w:numPr>
        <w:suppressAutoHyphens/>
        <w:spacing w:after="80"/>
        <w:ind w:left="851"/>
        <w:jc w:val="both"/>
        <w:rPr>
          <w:sz w:val="23"/>
          <w:szCs w:val="23"/>
          <w:lang w:val="lv-LV"/>
        </w:rPr>
      </w:pPr>
      <w:r w:rsidRPr="00C864D0">
        <w:rPr>
          <w:sz w:val="23"/>
          <w:szCs w:val="23"/>
          <w:lang w:val="lv-LV"/>
        </w:rPr>
        <w:lastRenderedPageBreak/>
        <w:t xml:space="preserve">Paskaidrojuma raksta inženierrisinājumu daļa – </w:t>
      </w:r>
      <w:r w:rsidRPr="00C864D0">
        <w:rPr>
          <w:b/>
          <w:sz w:val="23"/>
          <w:szCs w:val="23"/>
          <w:lang w:val="lv-LV"/>
        </w:rPr>
        <w:t>2 (divu</w:t>
      </w:r>
      <w:r w:rsidRPr="00C864D0">
        <w:rPr>
          <w:sz w:val="23"/>
          <w:szCs w:val="23"/>
          <w:lang w:val="lv-LV"/>
        </w:rPr>
        <w:t>) mēnešu laikā (no līguma noslēgšanas dienas);</w:t>
      </w:r>
    </w:p>
    <w:p w:rsidR="00DD66BA" w:rsidRPr="00C864D0" w:rsidRDefault="00DD66BA" w:rsidP="00DD66BA">
      <w:pPr>
        <w:numPr>
          <w:ilvl w:val="1"/>
          <w:numId w:val="2"/>
        </w:numPr>
        <w:suppressAutoHyphens/>
        <w:spacing w:after="80"/>
        <w:ind w:left="851"/>
        <w:jc w:val="both"/>
        <w:rPr>
          <w:sz w:val="23"/>
          <w:szCs w:val="23"/>
          <w:lang w:val="lv-LV"/>
        </w:rPr>
      </w:pPr>
      <w:r w:rsidRPr="00C864D0">
        <w:rPr>
          <w:sz w:val="23"/>
          <w:szCs w:val="23"/>
          <w:lang w:val="lv-LV"/>
        </w:rPr>
        <w:t xml:space="preserve">līguma izpildes gala termiņš (būvvaldē saskaņotais paskaidrojuma raksts) – </w:t>
      </w:r>
      <w:r w:rsidRPr="00C864D0">
        <w:rPr>
          <w:b/>
          <w:sz w:val="23"/>
          <w:szCs w:val="23"/>
          <w:lang w:val="lv-LV"/>
        </w:rPr>
        <w:t>3 (trīs)</w:t>
      </w:r>
      <w:r w:rsidRPr="00C864D0">
        <w:rPr>
          <w:sz w:val="23"/>
          <w:szCs w:val="23"/>
          <w:lang w:val="lv-LV"/>
        </w:rPr>
        <w:t xml:space="preserve"> mēnešu laikā (no līguma noslēgšanas dienas).</w:t>
      </w:r>
    </w:p>
    <w:p w:rsidR="00DD66BA" w:rsidRPr="00C864D0" w:rsidRDefault="00DD66BA" w:rsidP="00DD66BA">
      <w:pPr>
        <w:tabs>
          <w:tab w:val="right" w:pos="0"/>
        </w:tabs>
        <w:spacing w:before="240" w:after="240"/>
        <w:ind w:left="357"/>
        <w:jc w:val="center"/>
        <w:rPr>
          <w:b/>
          <w:sz w:val="23"/>
          <w:szCs w:val="23"/>
          <w:lang w:val="lv-LV"/>
        </w:rPr>
      </w:pPr>
      <w:r w:rsidRPr="00C864D0">
        <w:rPr>
          <w:b/>
          <w:sz w:val="23"/>
          <w:szCs w:val="23"/>
          <w:lang w:val="lv-LV"/>
        </w:rPr>
        <w:t xml:space="preserve">III. Intelektuālais īpašums un autortiesības </w:t>
      </w:r>
    </w:p>
    <w:p w:rsidR="00DD66BA" w:rsidRPr="00C864D0" w:rsidRDefault="00DD66BA" w:rsidP="00DD66BA">
      <w:pPr>
        <w:numPr>
          <w:ilvl w:val="0"/>
          <w:numId w:val="2"/>
        </w:numPr>
        <w:tabs>
          <w:tab w:val="right" w:pos="0"/>
        </w:tabs>
        <w:suppressAutoHyphens/>
        <w:spacing w:after="80"/>
        <w:jc w:val="both"/>
        <w:rPr>
          <w:sz w:val="23"/>
          <w:szCs w:val="23"/>
          <w:lang w:val="lv-LV"/>
        </w:rPr>
      </w:pPr>
      <w:r w:rsidRPr="00C864D0">
        <w:rPr>
          <w:sz w:val="23"/>
          <w:szCs w:val="23"/>
          <w:lang w:val="lv-LV"/>
        </w:rPr>
        <w:t>Izpildītāja Līguma ietvaros izstrādātā būvniecības dokumentācija ir Pasūtītāja īpašums un Izpildītājam ir pienākums to nodot Pasūtītājam. Izpildītājs nav tiesīgs izmantot Dokumentāciju ar Līgumu nesaistītiem mērķiem bez iepriekšējas rakstiskas Pasūtītāja piekrišanas saņemšanas.</w:t>
      </w:r>
    </w:p>
    <w:p w:rsidR="00DD66BA" w:rsidRPr="00C864D0" w:rsidRDefault="00DD66BA" w:rsidP="00DD66BA">
      <w:pPr>
        <w:numPr>
          <w:ilvl w:val="0"/>
          <w:numId w:val="2"/>
        </w:numPr>
        <w:tabs>
          <w:tab w:val="right" w:pos="0"/>
        </w:tabs>
        <w:suppressAutoHyphens/>
        <w:spacing w:after="80"/>
        <w:jc w:val="both"/>
        <w:rPr>
          <w:sz w:val="23"/>
          <w:szCs w:val="23"/>
          <w:lang w:val="lv-LV"/>
        </w:rPr>
      </w:pPr>
      <w:r w:rsidRPr="00C864D0">
        <w:rPr>
          <w:sz w:val="23"/>
          <w:szCs w:val="23"/>
          <w:lang w:val="lv-LV"/>
        </w:rPr>
        <w:t>Intelektuālā īpašuma tiesības, kas attiecas uz Dokumentāciju vai jebkuru citu Izpildītāja Līguma ietvaros izstrādāto produktu, ar tā radīšanas brīdi pāriet Pasūtītājam, kas šīs tiesības var izmantot pēc saviem ieskatiem, bez jebkādiem ģeogrāfiskiem vai citiem ierobežojumiem.</w:t>
      </w:r>
    </w:p>
    <w:p w:rsidR="00DD66BA" w:rsidRPr="00C864D0" w:rsidRDefault="00DD66BA" w:rsidP="00DD66BA">
      <w:pPr>
        <w:numPr>
          <w:ilvl w:val="0"/>
          <w:numId w:val="2"/>
        </w:numPr>
        <w:tabs>
          <w:tab w:val="right" w:pos="0"/>
        </w:tabs>
        <w:suppressAutoHyphens/>
        <w:spacing w:after="80"/>
        <w:jc w:val="both"/>
        <w:rPr>
          <w:sz w:val="23"/>
          <w:szCs w:val="23"/>
          <w:lang w:val="lv-LV"/>
        </w:rPr>
      </w:pPr>
      <w:r w:rsidRPr="00C864D0">
        <w:rPr>
          <w:sz w:val="23"/>
          <w:szCs w:val="23"/>
          <w:lang w:val="lv-LV"/>
        </w:rPr>
        <w:t>Izpildītājs ir atbildīgs par jebkuriem trešo personu intelektuālā īpašuma tiesību aizskārumiem, kas varētu rasties sakarā ar Pakalpojuma sniegšanu vai Izpildītāja Līguma ietvaros izstrādātās Dokumentācijas turpmāku izmantošanu.</w:t>
      </w:r>
    </w:p>
    <w:p w:rsidR="00DD66BA" w:rsidRPr="00C864D0" w:rsidRDefault="00DD66BA" w:rsidP="00DD66BA">
      <w:pPr>
        <w:numPr>
          <w:ilvl w:val="0"/>
          <w:numId w:val="2"/>
        </w:numPr>
        <w:tabs>
          <w:tab w:val="right" w:pos="0"/>
        </w:tabs>
        <w:suppressAutoHyphens/>
        <w:spacing w:after="80"/>
        <w:jc w:val="both"/>
        <w:rPr>
          <w:sz w:val="23"/>
          <w:szCs w:val="23"/>
          <w:lang w:val="lv-LV"/>
        </w:rPr>
      </w:pPr>
      <w:r w:rsidRPr="00C864D0">
        <w:rPr>
          <w:sz w:val="23"/>
          <w:szCs w:val="23"/>
          <w:lang w:val="lv-LV"/>
        </w:rPr>
        <w:t>Izpildot līgumu, Izpildītājs ievēro meta autoru autortiesības.</w:t>
      </w:r>
    </w:p>
    <w:p w:rsidR="00DD66BA" w:rsidRPr="00C864D0" w:rsidRDefault="00DD66BA" w:rsidP="00DD66BA">
      <w:pPr>
        <w:tabs>
          <w:tab w:val="right" w:pos="0"/>
        </w:tabs>
        <w:suppressAutoHyphens/>
        <w:spacing w:before="240" w:after="240"/>
        <w:jc w:val="center"/>
        <w:rPr>
          <w:sz w:val="23"/>
          <w:szCs w:val="23"/>
          <w:lang w:val="lv-LV"/>
        </w:rPr>
      </w:pPr>
      <w:r w:rsidRPr="00C864D0">
        <w:rPr>
          <w:b/>
          <w:bCs/>
          <w:sz w:val="23"/>
          <w:szCs w:val="23"/>
          <w:lang w:val="lv-LV"/>
        </w:rPr>
        <w:t>IV. Līguma summa un norēķinu kārtība</w:t>
      </w:r>
    </w:p>
    <w:p w:rsidR="00DD66BA" w:rsidRPr="00C864D0" w:rsidRDefault="00DD66BA" w:rsidP="00DD66BA">
      <w:pPr>
        <w:numPr>
          <w:ilvl w:val="0"/>
          <w:numId w:val="2"/>
        </w:numPr>
        <w:tabs>
          <w:tab w:val="right" w:pos="0"/>
        </w:tabs>
        <w:suppressAutoHyphens/>
        <w:spacing w:after="80"/>
        <w:ind w:left="357" w:hanging="357"/>
        <w:jc w:val="both"/>
        <w:rPr>
          <w:i/>
          <w:sz w:val="23"/>
          <w:szCs w:val="23"/>
          <w:lang w:val="lv-LV"/>
        </w:rPr>
      </w:pPr>
      <w:r w:rsidRPr="00C864D0">
        <w:rPr>
          <w:rFonts w:eastAsia="Calibri"/>
          <w:sz w:val="23"/>
          <w:szCs w:val="23"/>
          <w:lang w:val="lv-LV"/>
        </w:rPr>
        <w:t xml:space="preserve">Līguma summa par projekta izstrādi </w:t>
      </w:r>
      <w:r w:rsidR="003A705A" w:rsidRPr="00C864D0">
        <w:rPr>
          <w:rFonts w:eastAsia="Calibri"/>
          <w:sz w:val="23"/>
          <w:szCs w:val="23"/>
          <w:lang w:val="lv-LV"/>
        </w:rPr>
        <w:t xml:space="preserve">atbilstoši Finanšu piedāvājumam </w:t>
      </w:r>
      <w:r w:rsidRPr="00C864D0">
        <w:rPr>
          <w:rFonts w:eastAsia="Calibri"/>
          <w:sz w:val="23"/>
          <w:szCs w:val="23"/>
          <w:lang w:val="lv-LV"/>
        </w:rPr>
        <w:t xml:space="preserve">tiek noteikta </w:t>
      </w:r>
      <w:r w:rsidRPr="00C864D0">
        <w:rPr>
          <w:rFonts w:eastAsia="Calibri"/>
          <w:b/>
          <w:sz w:val="23"/>
          <w:szCs w:val="23"/>
          <w:lang w:val="lv-LV"/>
        </w:rPr>
        <w:t xml:space="preserve">EUR </w:t>
      </w:r>
      <w:r w:rsidR="00455CFF" w:rsidRPr="00C864D0">
        <w:rPr>
          <w:rFonts w:eastAsia="Calibri"/>
          <w:b/>
          <w:sz w:val="23"/>
          <w:szCs w:val="23"/>
          <w:lang w:val="lv-LV"/>
        </w:rPr>
        <w:t>16 000</w:t>
      </w:r>
      <w:r w:rsidRPr="00C864D0">
        <w:rPr>
          <w:rFonts w:eastAsia="Calibri"/>
          <w:sz w:val="23"/>
          <w:szCs w:val="23"/>
          <w:lang w:val="lv-LV"/>
        </w:rPr>
        <w:t xml:space="preserve"> (</w:t>
      </w:r>
      <w:r w:rsidR="003A705A" w:rsidRPr="00C864D0">
        <w:rPr>
          <w:rFonts w:eastAsia="Calibri"/>
          <w:sz w:val="23"/>
          <w:szCs w:val="23"/>
          <w:lang w:val="lv-LV"/>
        </w:rPr>
        <w:t xml:space="preserve">sešpadsmit tūkstoši </w:t>
      </w:r>
      <w:r w:rsidR="003A705A" w:rsidRPr="00C864D0">
        <w:rPr>
          <w:rFonts w:eastAsia="Calibri"/>
          <w:i/>
          <w:sz w:val="23"/>
          <w:szCs w:val="23"/>
          <w:lang w:val="lv-LV"/>
        </w:rPr>
        <w:t>euro</w:t>
      </w:r>
      <w:r w:rsidR="003A705A" w:rsidRPr="00C864D0">
        <w:rPr>
          <w:rFonts w:eastAsia="Calibri"/>
          <w:sz w:val="23"/>
          <w:szCs w:val="23"/>
          <w:lang w:val="lv-LV"/>
        </w:rPr>
        <w:t xml:space="preserve"> un 00 centi</w:t>
      </w:r>
      <w:r w:rsidRPr="00C864D0">
        <w:rPr>
          <w:rFonts w:eastAsia="Calibri"/>
          <w:sz w:val="23"/>
          <w:szCs w:val="23"/>
          <w:lang w:val="lv-LV"/>
        </w:rPr>
        <w:t xml:space="preserve">) bez PVN. Kopējā līguma summa sastāda EUR </w:t>
      </w:r>
      <w:r w:rsidR="003241B2" w:rsidRPr="00C864D0">
        <w:rPr>
          <w:rFonts w:eastAsia="Calibri"/>
          <w:sz w:val="23"/>
          <w:szCs w:val="23"/>
          <w:lang w:val="lv-LV"/>
        </w:rPr>
        <w:t xml:space="preserve">19 360 (deviņpadsmit tūkstoši trīs simti sešdesmit </w:t>
      </w:r>
      <w:r w:rsidR="003241B2" w:rsidRPr="00C864D0">
        <w:rPr>
          <w:rFonts w:eastAsia="Calibri"/>
          <w:i/>
          <w:sz w:val="23"/>
          <w:szCs w:val="23"/>
          <w:lang w:val="lv-LV"/>
        </w:rPr>
        <w:t>euro</w:t>
      </w:r>
      <w:r w:rsidR="003241B2" w:rsidRPr="00C864D0">
        <w:rPr>
          <w:rFonts w:eastAsia="Calibri"/>
          <w:sz w:val="23"/>
          <w:szCs w:val="23"/>
          <w:lang w:val="lv-LV"/>
        </w:rPr>
        <w:t xml:space="preserve"> un 00 centi</w:t>
      </w:r>
      <w:r w:rsidRPr="00C864D0">
        <w:rPr>
          <w:rFonts w:eastAsia="Calibri"/>
          <w:sz w:val="23"/>
          <w:szCs w:val="23"/>
          <w:lang w:val="lv-LV"/>
        </w:rPr>
        <w:t xml:space="preserve">), tai skaitā PVN 21 % (divdesmit viens procents) EUR </w:t>
      </w:r>
      <w:r w:rsidR="003241B2" w:rsidRPr="00C864D0">
        <w:rPr>
          <w:rFonts w:eastAsia="Calibri"/>
          <w:sz w:val="23"/>
          <w:szCs w:val="23"/>
          <w:lang w:val="lv-LV"/>
        </w:rPr>
        <w:t>3 360,00</w:t>
      </w:r>
      <w:r w:rsidRPr="00C864D0">
        <w:rPr>
          <w:rFonts w:eastAsia="Calibri"/>
          <w:sz w:val="23"/>
          <w:szCs w:val="23"/>
          <w:lang w:val="lv-LV"/>
        </w:rPr>
        <w:t xml:space="preserve"> (</w:t>
      </w:r>
      <w:r w:rsidR="003241B2" w:rsidRPr="00C864D0">
        <w:rPr>
          <w:rFonts w:eastAsia="Calibri"/>
          <w:sz w:val="23"/>
          <w:szCs w:val="23"/>
          <w:lang w:val="lv-LV"/>
        </w:rPr>
        <w:t xml:space="preserve">trīs tūkstoši trīs simti sešdesmit </w:t>
      </w:r>
      <w:r w:rsidR="003241B2" w:rsidRPr="00C864D0">
        <w:rPr>
          <w:rFonts w:eastAsia="Calibri"/>
          <w:i/>
          <w:sz w:val="23"/>
          <w:szCs w:val="23"/>
          <w:lang w:val="lv-LV"/>
        </w:rPr>
        <w:t>euro</w:t>
      </w:r>
      <w:r w:rsidR="003241B2" w:rsidRPr="00C864D0">
        <w:rPr>
          <w:rFonts w:eastAsia="Calibri"/>
          <w:sz w:val="23"/>
          <w:szCs w:val="23"/>
          <w:lang w:val="lv-LV"/>
        </w:rPr>
        <w:t xml:space="preserve"> un 00 centi</w:t>
      </w:r>
      <w:r w:rsidRPr="00C864D0">
        <w:rPr>
          <w:rFonts w:eastAsia="Calibri"/>
          <w:sz w:val="23"/>
          <w:szCs w:val="23"/>
          <w:lang w:val="lv-LV"/>
        </w:rPr>
        <w:t xml:space="preserve"> ).</w:t>
      </w:r>
    </w:p>
    <w:p w:rsidR="00DD66BA" w:rsidRPr="00C864D0" w:rsidRDefault="00DD66BA" w:rsidP="00DD66BA">
      <w:pPr>
        <w:numPr>
          <w:ilvl w:val="0"/>
          <w:numId w:val="2"/>
        </w:numPr>
        <w:tabs>
          <w:tab w:val="right" w:pos="0"/>
        </w:tabs>
        <w:spacing w:after="80"/>
        <w:ind w:left="357" w:hanging="357"/>
        <w:jc w:val="both"/>
        <w:rPr>
          <w:i/>
          <w:sz w:val="23"/>
          <w:szCs w:val="23"/>
          <w:lang w:val="lv-LV"/>
        </w:rPr>
      </w:pPr>
      <w:r w:rsidRPr="00C864D0">
        <w:rPr>
          <w:rFonts w:eastAsia="Calibri"/>
          <w:sz w:val="23"/>
          <w:szCs w:val="23"/>
          <w:lang w:val="lv-LV"/>
        </w:rPr>
        <w:t xml:space="preserve">Samaksas kārtība: </w:t>
      </w:r>
    </w:p>
    <w:p w:rsidR="00DD66BA" w:rsidRPr="00C864D0" w:rsidRDefault="00DD66BA" w:rsidP="00DD66BA">
      <w:pPr>
        <w:numPr>
          <w:ilvl w:val="1"/>
          <w:numId w:val="2"/>
        </w:numPr>
        <w:spacing w:after="80"/>
        <w:ind w:left="993" w:hanging="567"/>
        <w:jc w:val="both"/>
        <w:rPr>
          <w:i/>
          <w:iCs/>
          <w:sz w:val="23"/>
          <w:szCs w:val="23"/>
          <w:lang w:val="lv-LV"/>
        </w:rPr>
      </w:pPr>
      <w:r w:rsidRPr="00C864D0">
        <w:rPr>
          <w:b/>
          <w:bCs/>
          <w:sz w:val="23"/>
          <w:szCs w:val="23"/>
          <w:lang w:val="lv-LV"/>
        </w:rPr>
        <w:t>Priekšapmaksa 15 % (piecpadsmit procentu)</w:t>
      </w:r>
      <w:r w:rsidRPr="00C864D0">
        <w:rPr>
          <w:sz w:val="23"/>
          <w:szCs w:val="23"/>
          <w:lang w:val="lv-LV"/>
        </w:rPr>
        <w:t xml:space="preserve"> apmērā no līguma summas tiks veikta 10 (desmit) dienu laikā pēc bankas galvojuma (nodrošinājuma) vai apdrošināšanas sabiedrības polises par priekšapmaksas atmaksu līguma neizpildes vai nepienācīgas izpildes gadījumā un rēķina saņemšanas no Izpildītāja;</w:t>
      </w:r>
    </w:p>
    <w:p w:rsidR="00DD66BA" w:rsidRPr="00C864D0" w:rsidRDefault="00DD66BA" w:rsidP="00DD66BA">
      <w:pPr>
        <w:numPr>
          <w:ilvl w:val="1"/>
          <w:numId w:val="2"/>
        </w:numPr>
        <w:spacing w:after="80"/>
        <w:ind w:left="993" w:hanging="567"/>
        <w:jc w:val="both"/>
        <w:rPr>
          <w:i/>
          <w:iCs/>
          <w:sz w:val="23"/>
          <w:szCs w:val="23"/>
          <w:lang w:val="lv-LV"/>
        </w:rPr>
      </w:pPr>
      <w:r w:rsidRPr="00C864D0">
        <w:rPr>
          <w:b/>
          <w:bCs/>
          <w:sz w:val="23"/>
          <w:szCs w:val="23"/>
          <w:lang w:val="lv-LV"/>
        </w:rPr>
        <w:t>Maksājums 15%</w:t>
      </w:r>
      <w:r w:rsidRPr="00C864D0">
        <w:rPr>
          <w:sz w:val="23"/>
          <w:szCs w:val="23"/>
          <w:lang w:val="lv-LV"/>
        </w:rPr>
        <w:t xml:space="preserve"> </w:t>
      </w:r>
      <w:r w:rsidRPr="00C864D0">
        <w:rPr>
          <w:b/>
          <w:sz w:val="23"/>
          <w:szCs w:val="23"/>
          <w:lang w:val="lv-LV"/>
        </w:rPr>
        <w:t>(piecpadsmit procentu)</w:t>
      </w:r>
      <w:r w:rsidRPr="00C864D0">
        <w:rPr>
          <w:sz w:val="23"/>
          <w:szCs w:val="23"/>
          <w:lang w:val="lv-LV"/>
        </w:rPr>
        <w:t xml:space="preserve"> apmērā no līguma summas tiks veikts 10 (desmit) dienu laikā pēc paskaidrojuma raksta arhitektūras daļas izstrādes, akta parakstīšanas un rēķina saņemšanas; </w:t>
      </w:r>
    </w:p>
    <w:p w:rsidR="00DD66BA" w:rsidRPr="00C864D0" w:rsidRDefault="00DD66BA" w:rsidP="00DD66BA">
      <w:pPr>
        <w:numPr>
          <w:ilvl w:val="1"/>
          <w:numId w:val="2"/>
        </w:numPr>
        <w:spacing w:after="80"/>
        <w:ind w:left="993" w:hanging="567"/>
        <w:jc w:val="both"/>
        <w:rPr>
          <w:i/>
          <w:sz w:val="23"/>
          <w:szCs w:val="23"/>
          <w:lang w:val="lv-LV"/>
        </w:rPr>
      </w:pPr>
      <w:r w:rsidRPr="00C864D0">
        <w:rPr>
          <w:b/>
          <w:bCs/>
          <w:sz w:val="23"/>
          <w:szCs w:val="23"/>
          <w:lang w:val="lv-LV"/>
        </w:rPr>
        <w:t>Atlikušais maksājums 70 % (septiņdesmit procentu)</w:t>
      </w:r>
      <w:r w:rsidRPr="00C864D0">
        <w:rPr>
          <w:sz w:val="23"/>
          <w:szCs w:val="23"/>
          <w:lang w:val="lv-LV"/>
        </w:rPr>
        <w:t xml:space="preserve"> apmērā no līguma summas tiks veikts 5 (piecu) dienu laikā pēc līguma pilnīgas izpildes, paskaidrojuma raksta saskaņošanas Būvvaldē, nepieciešamības gadījumā iepriekšējos līguma izpildes posmos pieļauto kļūdu novēršanas. Maksājums tiek veikts pamatojoties uz Darbu pieņemšanas - nodošanas aktu un rēķinu.</w:t>
      </w:r>
    </w:p>
    <w:p w:rsidR="00DD66BA" w:rsidRPr="00C864D0" w:rsidRDefault="00DD66BA" w:rsidP="00DD66BA">
      <w:pPr>
        <w:numPr>
          <w:ilvl w:val="0"/>
          <w:numId w:val="2"/>
        </w:numPr>
        <w:spacing w:after="80"/>
        <w:jc w:val="both"/>
        <w:rPr>
          <w:i/>
          <w:sz w:val="23"/>
          <w:szCs w:val="23"/>
          <w:lang w:val="lv-LV"/>
        </w:rPr>
      </w:pPr>
      <w:r w:rsidRPr="00C864D0">
        <w:rPr>
          <w:bCs/>
          <w:sz w:val="23"/>
          <w:szCs w:val="23"/>
          <w:lang w:val="lv-LV"/>
        </w:rPr>
        <w:t>Gadījumā, ja tiek mainīta Latvijas Republikas nodokļu likumdošana, Puses vienojas atstāt nemainīgu Līguma noteikto samaksu bez PVN par darbu. Šādu grozījumu gadījumā tiek mainīta Līguma kopējā summa atbilstoši nodokļu likmes izmaiņām</w:t>
      </w:r>
      <w:r w:rsidRPr="00C864D0">
        <w:rPr>
          <w:rFonts w:eastAsia="Calibri"/>
          <w:sz w:val="23"/>
          <w:szCs w:val="23"/>
          <w:lang w:val="lv-LV"/>
        </w:rPr>
        <w:t xml:space="preserve">. </w:t>
      </w:r>
    </w:p>
    <w:p w:rsidR="00DD66BA" w:rsidRPr="00C864D0" w:rsidRDefault="00DD66BA" w:rsidP="00DD66BA">
      <w:pPr>
        <w:tabs>
          <w:tab w:val="right" w:pos="0"/>
        </w:tabs>
        <w:spacing w:before="240" w:after="240"/>
        <w:jc w:val="center"/>
        <w:rPr>
          <w:i/>
          <w:sz w:val="23"/>
          <w:szCs w:val="23"/>
          <w:lang w:val="lv-LV"/>
        </w:rPr>
      </w:pPr>
      <w:r w:rsidRPr="00C864D0">
        <w:rPr>
          <w:b/>
          <w:bCs/>
          <w:sz w:val="23"/>
          <w:szCs w:val="23"/>
          <w:lang w:val="lv-LV"/>
        </w:rPr>
        <w:t>V. Dokumentācijas nodošanas un pieņemšanas kārtība</w:t>
      </w:r>
    </w:p>
    <w:p w:rsidR="00DD66BA" w:rsidRPr="00C864D0" w:rsidRDefault="00DD66BA" w:rsidP="00DD66BA">
      <w:pPr>
        <w:numPr>
          <w:ilvl w:val="0"/>
          <w:numId w:val="2"/>
        </w:numPr>
        <w:tabs>
          <w:tab w:val="right" w:pos="0"/>
        </w:tabs>
        <w:suppressAutoHyphens/>
        <w:spacing w:after="80"/>
        <w:jc w:val="both"/>
        <w:rPr>
          <w:i/>
          <w:sz w:val="23"/>
          <w:szCs w:val="23"/>
          <w:lang w:val="lv-LV"/>
        </w:rPr>
      </w:pPr>
      <w:r w:rsidRPr="00C864D0">
        <w:rPr>
          <w:sz w:val="23"/>
          <w:szCs w:val="23"/>
          <w:lang w:val="lv-LV"/>
        </w:rPr>
        <w:t xml:space="preserve">Dokumentācija tiek sagatavota un iesniegta atbilstoši projektēšanas uzdevuma nosacījumiem. </w:t>
      </w:r>
    </w:p>
    <w:p w:rsidR="00DD66BA" w:rsidRPr="00C864D0" w:rsidRDefault="00DD66BA" w:rsidP="00DD66BA">
      <w:pPr>
        <w:numPr>
          <w:ilvl w:val="0"/>
          <w:numId w:val="2"/>
        </w:numPr>
        <w:tabs>
          <w:tab w:val="right" w:pos="0"/>
        </w:tabs>
        <w:suppressAutoHyphens/>
        <w:spacing w:after="80"/>
        <w:jc w:val="both"/>
        <w:rPr>
          <w:i/>
          <w:sz w:val="23"/>
          <w:szCs w:val="23"/>
          <w:lang w:val="lv-LV"/>
        </w:rPr>
      </w:pPr>
      <w:r w:rsidRPr="00C864D0">
        <w:rPr>
          <w:sz w:val="23"/>
          <w:szCs w:val="23"/>
          <w:lang w:val="lv-LV"/>
        </w:rPr>
        <w:t>Dokumentācijas iesniegšana Pasūtītājam tiek fiksēta ar dokumentācijas nodošanas aktu.</w:t>
      </w:r>
    </w:p>
    <w:p w:rsidR="00DD66BA" w:rsidRPr="00C864D0" w:rsidRDefault="00DD66BA" w:rsidP="00DD66BA">
      <w:pPr>
        <w:numPr>
          <w:ilvl w:val="0"/>
          <w:numId w:val="2"/>
        </w:numPr>
        <w:tabs>
          <w:tab w:val="right" w:pos="0"/>
        </w:tabs>
        <w:suppressAutoHyphens/>
        <w:spacing w:after="80"/>
        <w:jc w:val="both"/>
        <w:rPr>
          <w:i/>
          <w:sz w:val="23"/>
          <w:szCs w:val="23"/>
          <w:lang w:val="lv-LV"/>
        </w:rPr>
      </w:pPr>
      <w:r w:rsidRPr="00C864D0">
        <w:rPr>
          <w:sz w:val="23"/>
          <w:szCs w:val="23"/>
          <w:lang w:val="lv-LV"/>
        </w:rPr>
        <w:t>Pasūtītājs apliecina Dokumentācijas saņemšanu, parakstot dokumentācijas nodošanas aktu.</w:t>
      </w:r>
    </w:p>
    <w:p w:rsidR="00DD66BA" w:rsidRPr="00C864D0" w:rsidRDefault="00DD66BA" w:rsidP="00DD66BA">
      <w:pPr>
        <w:numPr>
          <w:ilvl w:val="0"/>
          <w:numId w:val="2"/>
        </w:numPr>
        <w:tabs>
          <w:tab w:val="right" w:pos="0"/>
        </w:tabs>
        <w:suppressAutoHyphens/>
        <w:spacing w:after="80"/>
        <w:jc w:val="both"/>
        <w:rPr>
          <w:i/>
          <w:sz w:val="23"/>
          <w:szCs w:val="23"/>
          <w:lang w:val="lv-LV"/>
        </w:rPr>
      </w:pPr>
      <w:r w:rsidRPr="00C864D0">
        <w:rPr>
          <w:sz w:val="23"/>
          <w:szCs w:val="23"/>
          <w:lang w:val="lv-LV"/>
        </w:rPr>
        <w:t>Pasūtītājam jāsaskaņo iesniegtā Dokumentācija vai jāiesniedz rakstisks ziņojums Izpildītājam par neatbilstību un nepieciešamajiem labojumiem 5 (piecu) darba dienu laikā pēc Dokumentācijas saņemšanas.</w:t>
      </w:r>
    </w:p>
    <w:p w:rsidR="00DD66BA" w:rsidRPr="00C864D0" w:rsidRDefault="00DD66BA" w:rsidP="00DD66BA">
      <w:pPr>
        <w:numPr>
          <w:ilvl w:val="0"/>
          <w:numId w:val="2"/>
        </w:numPr>
        <w:tabs>
          <w:tab w:val="right" w:pos="0"/>
        </w:tabs>
        <w:suppressAutoHyphens/>
        <w:spacing w:after="80"/>
        <w:jc w:val="both"/>
        <w:rPr>
          <w:i/>
          <w:sz w:val="23"/>
          <w:szCs w:val="23"/>
          <w:lang w:val="lv-LV"/>
        </w:rPr>
      </w:pPr>
      <w:r w:rsidRPr="00C864D0">
        <w:rPr>
          <w:sz w:val="23"/>
          <w:szCs w:val="23"/>
          <w:lang w:val="lv-LV"/>
        </w:rPr>
        <w:t>Pamatotu pretenziju gadījumā Puses sastāda aktu par nepieciešamajiem labojumiem un papildinājumiem izstrādātajā Dokumentācijā, un to izpildes termiņiem.</w:t>
      </w:r>
    </w:p>
    <w:p w:rsidR="00DD66BA" w:rsidRPr="00C864D0" w:rsidRDefault="00DD66BA" w:rsidP="00DD66BA">
      <w:pPr>
        <w:numPr>
          <w:ilvl w:val="0"/>
          <w:numId w:val="2"/>
        </w:numPr>
        <w:tabs>
          <w:tab w:val="right" w:pos="0"/>
        </w:tabs>
        <w:suppressAutoHyphens/>
        <w:spacing w:after="120"/>
        <w:jc w:val="both"/>
        <w:rPr>
          <w:i/>
          <w:sz w:val="23"/>
          <w:szCs w:val="23"/>
          <w:lang w:val="lv-LV"/>
        </w:rPr>
      </w:pPr>
      <w:r w:rsidRPr="00C864D0">
        <w:rPr>
          <w:sz w:val="23"/>
          <w:szCs w:val="23"/>
          <w:lang w:val="lv-LV"/>
        </w:rPr>
        <w:t>Visas izmaiņas saskaņotā Dokumentācijā Pasūtītājs pieprasa Izpildītājam ar rakstisku ziņojumu, ko parakstījis Pasūtītājs vai tā pilnvarotā persona.</w:t>
      </w:r>
    </w:p>
    <w:p w:rsidR="00DD66BA" w:rsidRPr="00C864D0" w:rsidRDefault="00DD66BA" w:rsidP="00DD66BA">
      <w:pPr>
        <w:tabs>
          <w:tab w:val="right" w:pos="0"/>
        </w:tabs>
        <w:spacing w:before="240" w:after="240"/>
        <w:jc w:val="center"/>
        <w:rPr>
          <w:i/>
          <w:sz w:val="23"/>
          <w:szCs w:val="23"/>
          <w:lang w:val="lv-LV"/>
        </w:rPr>
      </w:pPr>
      <w:r w:rsidRPr="00C864D0">
        <w:rPr>
          <w:b/>
          <w:bCs/>
          <w:sz w:val="23"/>
          <w:szCs w:val="23"/>
          <w:lang w:val="lv-LV"/>
        </w:rPr>
        <w:t>VI. Izpildītāja pienākumi un tiesības</w:t>
      </w:r>
    </w:p>
    <w:p w:rsidR="00DD66BA" w:rsidRPr="00C864D0" w:rsidRDefault="00DD66BA" w:rsidP="00DD66BA">
      <w:pPr>
        <w:numPr>
          <w:ilvl w:val="0"/>
          <w:numId w:val="2"/>
        </w:numPr>
        <w:tabs>
          <w:tab w:val="right" w:pos="0"/>
        </w:tabs>
        <w:suppressAutoHyphens/>
        <w:spacing w:after="80"/>
        <w:ind w:left="357" w:hanging="357"/>
        <w:jc w:val="both"/>
        <w:rPr>
          <w:i/>
          <w:sz w:val="23"/>
          <w:szCs w:val="23"/>
          <w:lang w:val="lv-LV"/>
        </w:rPr>
      </w:pPr>
      <w:r w:rsidRPr="00C864D0">
        <w:rPr>
          <w:sz w:val="23"/>
          <w:szCs w:val="23"/>
          <w:lang w:val="lv-LV"/>
        </w:rPr>
        <w:t>Izpildītājam jāizstrādā Dokumentācija atbilstoši šī Līguma nosacījumiem un Pasūtītāja norādījumiem.</w:t>
      </w:r>
    </w:p>
    <w:p w:rsidR="00DD66BA" w:rsidRPr="00C864D0" w:rsidRDefault="00DD66BA" w:rsidP="00DD66BA">
      <w:pPr>
        <w:numPr>
          <w:ilvl w:val="0"/>
          <w:numId w:val="2"/>
        </w:numPr>
        <w:tabs>
          <w:tab w:val="right" w:pos="0"/>
        </w:tabs>
        <w:suppressAutoHyphens/>
        <w:spacing w:after="80"/>
        <w:ind w:left="357" w:hanging="357"/>
        <w:jc w:val="both"/>
        <w:rPr>
          <w:i/>
          <w:sz w:val="23"/>
          <w:szCs w:val="23"/>
          <w:lang w:val="lv-LV"/>
        </w:rPr>
      </w:pPr>
      <w:r w:rsidRPr="00C864D0">
        <w:rPr>
          <w:sz w:val="23"/>
          <w:szCs w:val="23"/>
          <w:lang w:val="lv-LV"/>
        </w:rPr>
        <w:t>Sagatavojot Dokumentāciju, Izpildītājam jāievēro spēkā esošie normatīvie akti, Līguma Pielikuma noteikumi un Pasūtītāja norādījumi.</w:t>
      </w:r>
    </w:p>
    <w:p w:rsidR="00DD66BA" w:rsidRPr="00C864D0" w:rsidRDefault="00DD66BA" w:rsidP="00DD66BA">
      <w:pPr>
        <w:numPr>
          <w:ilvl w:val="0"/>
          <w:numId w:val="2"/>
        </w:numPr>
        <w:tabs>
          <w:tab w:val="right" w:pos="0"/>
        </w:tabs>
        <w:suppressAutoHyphens/>
        <w:spacing w:after="80"/>
        <w:ind w:left="357" w:hanging="357"/>
        <w:jc w:val="both"/>
        <w:rPr>
          <w:i/>
          <w:sz w:val="23"/>
          <w:szCs w:val="23"/>
          <w:lang w:val="lv-LV"/>
        </w:rPr>
      </w:pPr>
      <w:r w:rsidRPr="00C864D0">
        <w:rPr>
          <w:sz w:val="23"/>
          <w:szCs w:val="23"/>
          <w:lang w:val="lv-LV"/>
        </w:rPr>
        <w:t>Izpildītājs apņemas ievērot informācijas konfidencialitāti, neizmantot to paša vai jebkuras trešās personas labā, neizpaust trešajām personām un nelietot citādi kā tikai Līgumā noteikto pienākumu izpildīšanas nodrošināšanai.</w:t>
      </w:r>
    </w:p>
    <w:p w:rsidR="00DD66BA" w:rsidRPr="00C864D0" w:rsidRDefault="00DD66BA" w:rsidP="00DD66BA">
      <w:pPr>
        <w:numPr>
          <w:ilvl w:val="0"/>
          <w:numId w:val="2"/>
        </w:numPr>
        <w:tabs>
          <w:tab w:val="right" w:pos="0"/>
        </w:tabs>
        <w:suppressAutoHyphens/>
        <w:spacing w:after="80"/>
        <w:ind w:left="357" w:hanging="357"/>
        <w:jc w:val="both"/>
        <w:rPr>
          <w:i/>
          <w:sz w:val="23"/>
          <w:szCs w:val="23"/>
          <w:lang w:val="lv-LV"/>
        </w:rPr>
      </w:pPr>
      <w:r w:rsidRPr="00C864D0">
        <w:rPr>
          <w:sz w:val="23"/>
          <w:szCs w:val="23"/>
          <w:lang w:val="lv-LV"/>
        </w:rPr>
        <w:t>Izpildītājs apņemas nodrošināt savu dalību Pasūtītāja rīkojamās sapulcēs Līguma izpildes laikā.</w:t>
      </w:r>
    </w:p>
    <w:p w:rsidR="00DD66BA" w:rsidRPr="00C864D0" w:rsidRDefault="00DD66BA" w:rsidP="00DD66BA">
      <w:pPr>
        <w:numPr>
          <w:ilvl w:val="0"/>
          <w:numId w:val="2"/>
        </w:numPr>
        <w:tabs>
          <w:tab w:val="right" w:pos="0"/>
        </w:tabs>
        <w:suppressAutoHyphens/>
        <w:spacing w:after="80"/>
        <w:jc w:val="both"/>
        <w:rPr>
          <w:sz w:val="23"/>
          <w:szCs w:val="23"/>
          <w:lang w:val="lv-LV"/>
        </w:rPr>
      </w:pPr>
      <w:r w:rsidRPr="00C864D0">
        <w:rPr>
          <w:sz w:val="23"/>
          <w:szCs w:val="23"/>
          <w:lang w:val="lv-LV"/>
        </w:rPr>
        <w:t>Izpildot projektēšanas līgumu, Izpildītājs un sadarbojas ar meta autoriem.</w:t>
      </w:r>
    </w:p>
    <w:p w:rsidR="00DD66BA" w:rsidRPr="00C864D0" w:rsidRDefault="00DD66BA" w:rsidP="00DD66BA">
      <w:pPr>
        <w:tabs>
          <w:tab w:val="right" w:pos="0"/>
        </w:tabs>
        <w:spacing w:before="240" w:after="240"/>
        <w:jc w:val="center"/>
        <w:rPr>
          <w:i/>
          <w:sz w:val="23"/>
          <w:szCs w:val="23"/>
          <w:lang w:val="lv-LV"/>
        </w:rPr>
      </w:pPr>
      <w:r w:rsidRPr="00C864D0">
        <w:rPr>
          <w:b/>
          <w:bCs/>
          <w:sz w:val="23"/>
          <w:szCs w:val="23"/>
          <w:lang w:val="lv-LV"/>
        </w:rPr>
        <w:t>VII. Pasūtītāja pienākumi un tiesības</w:t>
      </w:r>
    </w:p>
    <w:p w:rsidR="00DD66BA" w:rsidRPr="00C864D0" w:rsidRDefault="00DD66BA" w:rsidP="00DD66BA">
      <w:pPr>
        <w:numPr>
          <w:ilvl w:val="0"/>
          <w:numId w:val="2"/>
        </w:numPr>
        <w:tabs>
          <w:tab w:val="right" w:pos="0"/>
        </w:tabs>
        <w:suppressAutoHyphens/>
        <w:spacing w:after="120"/>
        <w:ind w:left="357" w:hanging="357"/>
        <w:jc w:val="both"/>
        <w:rPr>
          <w:i/>
          <w:sz w:val="23"/>
          <w:szCs w:val="23"/>
          <w:lang w:val="lv-LV"/>
        </w:rPr>
      </w:pPr>
      <w:r w:rsidRPr="00C864D0">
        <w:rPr>
          <w:sz w:val="23"/>
          <w:szCs w:val="23"/>
          <w:lang w:val="lv-LV"/>
        </w:rPr>
        <w:t>Pasūtītājam jāsniedz visa nepieciešamā dokumentācija un informācija, kas nepieciešama Dokumentācijas izstrādāšanai pēc iespējas īsākā laika periodā. Pasūtītājs ir atbildīgs par iesniegtās dokumentācijas un informācijas pareizību, Izpildītājs pieņem to kā pareizu un nav atbildīgs par šīs informācijas atbilstības pārbaudi.</w:t>
      </w:r>
    </w:p>
    <w:p w:rsidR="00DD66BA" w:rsidRPr="00C864D0" w:rsidRDefault="00DD66BA" w:rsidP="00DD66BA">
      <w:pPr>
        <w:numPr>
          <w:ilvl w:val="0"/>
          <w:numId w:val="2"/>
        </w:numPr>
        <w:tabs>
          <w:tab w:val="right" w:pos="0"/>
        </w:tabs>
        <w:suppressAutoHyphens/>
        <w:spacing w:after="120"/>
        <w:ind w:left="357" w:hanging="357"/>
        <w:jc w:val="both"/>
        <w:rPr>
          <w:i/>
          <w:sz w:val="23"/>
          <w:szCs w:val="23"/>
          <w:lang w:val="lv-LV"/>
        </w:rPr>
      </w:pPr>
      <w:r w:rsidRPr="00C864D0">
        <w:rPr>
          <w:sz w:val="23"/>
          <w:szCs w:val="23"/>
          <w:lang w:val="lv-LV"/>
        </w:rPr>
        <w:t>Pasūtītāja sagatavotajai tehniskajai specifikācijai jāatbilst normatīvajiem aktiem.</w:t>
      </w:r>
    </w:p>
    <w:p w:rsidR="00DD66BA" w:rsidRPr="00C864D0" w:rsidRDefault="00DD66BA" w:rsidP="00DD66BA">
      <w:pPr>
        <w:numPr>
          <w:ilvl w:val="0"/>
          <w:numId w:val="2"/>
        </w:numPr>
        <w:tabs>
          <w:tab w:val="right" w:pos="0"/>
        </w:tabs>
        <w:suppressAutoHyphens/>
        <w:spacing w:after="120"/>
        <w:ind w:left="357" w:hanging="357"/>
        <w:jc w:val="both"/>
        <w:rPr>
          <w:i/>
          <w:sz w:val="23"/>
          <w:szCs w:val="23"/>
          <w:lang w:val="lv-LV"/>
        </w:rPr>
      </w:pPr>
      <w:r w:rsidRPr="00C864D0">
        <w:rPr>
          <w:sz w:val="23"/>
          <w:szCs w:val="23"/>
          <w:lang w:val="lv-LV"/>
        </w:rPr>
        <w:t>Pasūtītājs nodrošina Izpildītāja piekļūšanu objektam šī Līguma izpildes laikā.</w:t>
      </w:r>
    </w:p>
    <w:p w:rsidR="00DD66BA" w:rsidRPr="00C864D0" w:rsidRDefault="00DD66BA" w:rsidP="00DD66BA">
      <w:pPr>
        <w:numPr>
          <w:ilvl w:val="0"/>
          <w:numId w:val="2"/>
        </w:numPr>
        <w:tabs>
          <w:tab w:val="right" w:pos="0"/>
        </w:tabs>
        <w:suppressAutoHyphens/>
        <w:spacing w:after="120"/>
        <w:ind w:left="357" w:hanging="357"/>
        <w:jc w:val="both"/>
        <w:rPr>
          <w:i/>
          <w:sz w:val="23"/>
          <w:szCs w:val="23"/>
          <w:lang w:val="lv-LV"/>
        </w:rPr>
      </w:pPr>
      <w:r w:rsidRPr="00C864D0">
        <w:rPr>
          <w:sz w:val="23"/>
          <w:szCs w:val="23"/>
          <w:lang w:val="lv-LV"/>
        </w:rPr>
        <w:t>Pasūtītājam ir tiesības izvirzīt pretenzijas par Dokumentāciju, ja tā pilnīgi vai daļēji neatbilst Līguma pielikumam, normatīvajiem aktiem vai satur kļūdainus risinājumus.</w:t>
      </w:r>
    </w:p>
    <w:p w:rsidR="00DD66BA" w:rsidRPr="00C864D0" w:rsidRDefault="00DD66BA" w:rsidP="00DD66BA">
      <w:pPr>
        <w:tabs>
          <w:tab w:val="right" w:pos="0"/>
        </w:tabs>
        <w:spacing w:before="240" w:after="240"/>
        <w:jc w:val="center"/>
        <w:rPr>
          <w:i/>
          <w:sz w:val="23"/>
          <w:szCs w:val="23"/>
          <w:lang w:val="lv-LV"/>
        </w:rPr>
      </w:pPr>
      <w:r w:rsidRPr="00C864D0">
        <w:rPr>
          <w:b/>
          <w:bCs/>
          <w:sz w:val="23"/>
          <w:szCs w:val="23"/>
          <w:lang w:val="lv-LV"/>
        </w:rPr>
        <w:t>VIII. Pušu atbildība un sankcijas</w:t>
      </w:r>
    </w:p>
    <w:p w:rsidR="00DD66BA" w:rsidRPr="00C864D0" w:rsidRDefault="00DD66BA" w:rsidP="00DD66BA">
      <w:pPr>
        <w:numPr>
          <w:ilvl w:val="0"/>
          <w:numId w:val="2"/>
        </w:numPr>
        <w:spacing w:after="60"/>
        <w:jc w:val="both"/>
        <w:rPr>
          <w:sz w:val="23"/>
          <w:szCs w:val="23"/>
          <w:lang w:val="lv-LV"/>
        </w:rPr>
      </w:pPr>
      <w:r w:rsidRPr="00C864D0">
        <w:rPr>
          <w:sz w:val="23"/>
          <w:szCs w:val="23"/>
          <w:lang w:val="lv-LV"/>
        </w:rPr>
        <w:t>Izpildītājs bez papildu samaksas atbild uz Pasūtītāja jautājumiem, labo kļūdas un novērš trūkumus Dokumentācijā 3 (trīs) gadu laikā no šī līguma noslēgšanas dienas.</w:t>
      </w:r>
    </w:p>
    <w:p w:rsidR="00DD66BA" w:rsidRPr="00C864D0" w:rsidRDefault="00DD66BA" w:rsidP="00DD66BA">
      <w:pPr>
        <w:numPr>
          <w:ilvl w:val="0"/>
          <w:numId w:val="2"/>
        </w:numPr>
        <w:spacing w:after="60"/>
        <w:jc w:val="both"/>
        <w:rPr>
          <w:sz w:val="23"/>
          <w:szCs w:val="23"/>
          <w:lang w:val="lv-LV"/>
        </w:rPr>
      </w:pPr>
      <w:r w:rsidRPr="00C864D0">
        <w:rPr>
          <w:sz w:val="23"/>
          <w:szCs w:val="23"/>
          <w:lang w:val="lv-LV"/>
        </w:rPr>
        <w:t>Uz Pasūtītāja uzdotajiem jautājumiem projektēšanas laikā, Izpildītājs atbild un Pasūtītāja uzdotos labojumus veic bez kavēšanās, bet ne vēlāk kā 7 (septiņu) dienu laikā no Pasūtītāja jautājuma vai uzdevuma saņemšanas, ja Pasūtītājs nav noteicis citu termiņu. Savukārt, Pasūtītājs iesniegtos labojumus un atbildes izskata un apstiprina 7 (septiņu) dienu laikā no saņemšanas.</w:t>
      </w:r>
    </w:p>
    <w:p w:rsidR="00DD66BA" w:rsidRPr="00C864D0" w:rsidRDefault="00DD66BA" w:rsidP="00DD66BA">
      <w:pPr>
        <w:numPr>
          <w:ilvl w:val="0"/>
          <w:numId w:val="2"/>
        </w:numPr>
        <w:spacing w:after="60"/>
        <w:jc w:val="both"/>
        <w:rPr>
          <w:sz w:val="23"/>
          <w:szCs w:val="23"/>
          <w:lang w:val="lv-LV"/>
        </w:rPr>
      </w:pPr>
      <w:r w:rsidRPr="00C864D0">
        <w:rPr>
          <w:sz w:val="23"/>
          <w:szCs w:val="23"/>
          <w:lang w:val="lv-LV"/>
        </w:rPr>
        <w:t>Būvdarbu iepirkuma procedūras laikā Izpildītājs uz Pasūtītāja uzdotajiem jautājumiem atbild ne vēlāk kā 2 (divu) darbdienu laikā no Pasūtītāja jautājuma nosūtīšanas elektroniski uz projekta vadītāja e-pasta adresi vai Izpildītāja e-pasta adresi.</w:t>
      </w:r>
    </w:p>
    <w:p w:rsidR="00DD66BA" w:rsidRPr="00C864D0" w:rsidRDefault="00DD66BA" w:rsidP="00DD66BA">
      <w:pPr>
        <w:numPr>
          <w:ilvl w:val="0"/>
          <w:numId w:val="2"/>
        </w:numPr>
        <w:spacing w:after="60"/>
        <w:jc w:val="both"/>
        <w:rPr>
          <w:sz w:val="23"/>
          <w:szCs w:val="23"/>
          <w:lang w:val="lv-LV"/>
        </w:rPr>
      </w:pPr>
      <w:r w:rsidRPr="00C864D0">
        <w:rPr>
          <w:sz w:val="23"/>
          <w:szCs w:val="23"/>
          <w:lang w:val="lv-LV"/>
        </w:rPr>
        <w:t>Būvdarbu iepirkuma procedūras laikā veiktie kļūdu labojumi, precizējumi un skaidrojumi jāapkopo, jānoformē ar projekta vadītāja parakstu un atsevišķā sējumā jāiesniedz Pasūtītājam 21 (divdesmit vienas) dienas laikā no Pasūtītāja uzdevuma nosūtīšanas elektroniski uz projekta vadītāja e-pasta adresi vai Izpildītāja e-pasta adresi, ja labojumu apkopošanas brīdī projekta vadītājs vairs nav darba tiesiskajās attiecībās ar Izpildītāju.</w:t>
      </w:r>
    </w:p>
    <w:p w:rsidR="00DD66BA" w:rsidRPr="00C864D0" w:rsidRDefault="00DD66BA" w:rsidP="00DD66BA">
      <w:pPr>
        <w:numPr>
          <w:ilvl w:val="0"/>
          <w:numId w:val="2"/>
        </w:numPr>
        <w:spacing w:after="60"/>
        <w:jc w:val="both"/>
        <w:rPr>
          <w:sz w:val="23"/>
          <w:szCs w:val="23"/>
          <w:lang w:val="lv-LV"/>
        </w:rPr>
      </w:pPr>
      <w:r w:rsidRPr="00C864D0">
        <w:rPr>
          <w:sz w:val="23"/>
          <w:szCs w:val="23"/>
          <w:lang w:val="lv-LV"/>
        </w:rPr>
        <w:t>Uz Pasūtītāja uzdotajiem jautājumiem būvdarbu laikā Izpildītājs atbild un Pasūtītāja uzdotos kļūdu labojumus veic bez kavēšanās, bet ne vēlāk kā 3 (trīs) darba dienu laikā no Pasūtītāja jautājuma vai uzdevuma saņemšanas, ja Pasūtītājs nav noteicis citu termiņu.</w:t>
      </w:r>
    </w:p>
    <w:p w:rsidR="00DD66BA" w:rsidRPr="00C864D0" w:rsidRDefault="00DD66BA" w:rsidP="00DD66BA">
      <w:pPr>
        <w:numPr>
          <w:ilvl w:val="0"/>
          <w:numId w:val="2"/>
        </w:numPr>
        <w:spacing w:after="60"/>
        <w:jc w:val="both"/>
        <w:rPr>
          <w:sz w:val="23"/>
          <w:szCs w:val="23"/>
          <w:lang w:val="lv-LV"/>
        </w:rPr>
      </w:pPr>
      <w:r w:rsidRPr="00C864D0">
        <w:rPr>
          <w:sz w:val="23"/>
          <w:szCs w:val="23"/>
          <w:lang w:val="lv-LV"/>
        </w:rPr>
        <w:t>Paskaidrojuma raksta sagatavošanas un būvdarbu laikā, kā arī 3 (trīs) gadu laikā pēc līguma noslēgšanas konstatētās kļūdas un trūkumi Izpildītāja Darba dokumentos, Izpildītājam jālabo par saviem līdzekļiem. Ja Izpildītājs līgumā noteiktajā termiņā neveic prasītos labojumus vai līgumā noteikto labojumu apkopojumu, Pasūtītājam ir tiesības labošanu uzdot citai personai, un Izpildītājam ir jāsedz šo labojumu izmaksas. Šīs Pasūtītāja tiesības neatbrīvo Izpildītāju no līgumā noteiktā līgumsoda.</w:t>
      </w:r>
    </w:p>
    <w:p w:rsidR="00DD66BA" w:rsidRPr="00C864D0" w:rsidRDefault="00DD66BA" w:rsidP="00DD66BA">
      <w:pPr>
        <w:numPr>
          <w:ilvl w:val="0"/>
          <w:numId w:val="2"/>
        </w:numPr>
        <w:spacing w:after="60"/>
        <w:jc w:val="both"/>
        <w:rPr>
          <w:sz w:val="23"/>
          <w:szCs w:val="23"/>
          <w:lang w:val="lv-LV"/>
        </w:rPr>
      </w:pPr>
      <w:r w:rsidRPr="00C864D0">
        <w:rPr>
          <w:sz w:val="23"/>
          <w:szCs w:val="23"/>
          <w:lang w:val="lv-LV"/>
        </w:rPr>
        <w:t xml:space="preserve">Izpildītājam noteikts atbildības limits līgumcenas apmērā (Izpildītājs sedz </w:t>
      </w:r>
      <w:proofErr w:type="spellStart"/>
      <w:r w:rsidRPr="00C864D0">
        <w:rPr>
          <w:sz w:val="23"/>
          <w:szCs w:val="23"/>
          <w:lang w:val="lv-LV"/>
        </w:rPr>
        <w:t>būvizmaksu</w:t>
      </w:r>
      <w:proofErr w:type="spellEnd"/>
      <w:r w:rsidRPr="00C864D0">
        <w:rPr>
          <w:sz w:val="23"/>
          <w:szCs w:val="23"/>
          <w:lang w:val="lv-LV"/>
        </w:rPr>
        <w:t xml:space="preserve"> vērtību ne vairāk par noteikto limitu), ja:</w:t>
      </w:r>
    </w:p>
    <w:p w:rsidR="00DD66BA" w:rsidRPr="00C864D0" w:rsidRDefault="00DD66BA" w:rsidP="00DD66BA">
      <w:pPr>
        <w:numPr>
          <w:ilvl w:val="1"/>
          <w:numId w:val="2"/>
        </w:numPr>
        <w:spacing w:after="60"/>
        <w:ind w:left="993" w:hanging="567"/>
        <w:jc w:val="both"/>
        <w:rPr>
          <w:sz w:val="23"/>
          <w:szCs w:val="23"/>
          <w:lang w:val="lv-LV"/>
        </w:rPr>
      </w:pPr>
      <w:r w:rsidRPr="00C864D0">
        <w:rPr>
          <w:sz w:val="23"/>
          <w:szCs w:val="23"/>
          <w:lang w:val="lv-LV"/>
        </w:rPr>
        <w:t>jāveic tādi būvdarbi vai būves nojaukšanas darbi, kas nebūtu jāveic, ja kļūdas Dokumentācijā būtu savlaicīgi izlabotas;</w:t>
      </w:r>
    </w:p>
    <w:p w:rsidR="00DD66BA" w:rsidRPr="00C864D0" w:rsidRDefault="00DD66BA" w:rsidP="00DD66BA">
      <w:pPr>
        <w:numPr>
          <w:ilvl w:val="1"/>
          <w:numId w:val="2"/>
        </w:numPr>
        <w:spacing w:after="60"/>
        <w:ind w:left="993" w:hanging="567"/>
        <w:jc w:val="both"/>
        <w:rPr>
          <w:sz w:val="23"/>
          <w:szCs w:val="23"/>
          <w:lang w:val="lv-LV"/>
        </w:rPr>
      </w:pPr>
      <w:r w:rsidRPr="00C864D0">
        <w:rPr>
          <w:sz w:val="23"/>
          <w:szCs w:val="23"/>
          <w:lang w:val="lv-LV"/>
        </w:rPr>
        <w:t>būvdarbu garantijas laikā konstatēti defekti, kas radušies Dokumentācijas kļūdu dēļ. Strīda gadījumā par šī apakšpunkta piemērošanu Pasūtītājs, Izpildītājs un Būvuzņēmējs pieaicina savstarpēji atzītu ekspertu vai ekspertu grupu defekta cēloņa noteikšanai.</w:t>
      </w:r>
    </w:p>
    <w:p w:rsidR="00DD66BA" w:rsidRPr="00C864D0" w:rsidRDefault="00DD66BA" w:rsidP="00DD66BA">
      <w:pPr>
        <w:numPr>
          <w:ilvl w:val="0"/>
          <w:numId w:val="2"/>
        </w:numPr>
        <w:tabs>
          <w:tab w:val="right" w:pos="0"/>
        </w:tabs>
        <w:suppressAutoHyphens/>
        <w:spacing w:after="120"/>
        <w:jc w:val="both"/>
        <w:rPr>
          <w:i/>
          <w:sz w:val="23"/>
          <w:szCs w:val="23"/>
          <w:lang w:val="lv-LV"/>
        </w:rPr>
      </w:pPr>
      <w:r w:rsidRPr="00C864D0">
        <w:rPr>
          <w:noProof/>
          <w:sz w:val="23"/>
          <w:szCs w:val="23"/>
          <w:lang w:val="lv-LV" w:eastAsia="ar-SA"/>
        </w:rPr>
        <w:t xml:space="preserve">Ja Izpildītājs nokavē līguma izpildes posmu vai kopējos termiņus, Pasūtītājs ir tiesīgs pieprasīt līgumsodu </w:t>
      </w:r>
      <w:r w:rsidRPr="00C864D0">
        <w:rPr>
          <w:b/>
          <w:noProof/>
          <w:sz w:val="23"/>
          <w:szCs w:val="23"/>
          <w:lang w:val="lv-LV" w:eastAsia="ar-SA"/>
        </w:rPr>
        <w:t>0,2%</w:t>
      </w:r>
      <w:r w:rsidRPr="00C864D0">
        <w:rPr>
          <w:noProof/>
          <w:sz w:val="23"/>
          <w:szCs w:val="23"/>
          <w:lang w:val="lv-LV" w:eastAsia="ar-SA"/>
        </w:rPr>
        <w:t xml:space="preserve"> (nulle komats divu procentu) apmērā no kopējās līguma summas par katru nokavēto dienu, bet ne vairāk kā </w:t>
      </w:r>
      <w:r w:rsidRPr="00C864D0">
        <w:rPr>
          <w:b/>
          <w:noProof/>
          <w:sz w:val="23"/>
          <w:szCs w:val="23"/>
          <w:lang w:val="lv-LV" w:eastAsia="ar-SA"/>
        </w:rPr>
        <w:t xml:space="preserve">10% </w:t>
      </w:r>
      <w:r w:rsidRPr="00C864D0">
        <w:rPr>
          <w:noProof/>
          <w:sz w:val="23"/>
          <w:szCs w:val="23"/>
          <w:lang w:val="lv-LV" w:eastAsia="ar-SA"/>
        </w:rPr>
        <w:t>(desmit procentus) no kopējās līguma summas</w:t>
      </w:r>
      <w:r w:rsidRPr="00C864D0">
        <w:rPr>
          <w:sz w:val="23"/>
          <w:szCs w:val="23"/>
          <w:lang w:val="lv-LV"/>
        </w:rPr>
        <w:t>.</w:t>
      </w:r>
    </w:p>
    <w:p w:rsidR="00DD66BA" w:rsidRPr="00C864D0" w:rsidRDefault="00DD66BA" w:rsidP="00DD66BA">
      <w:pPr>
        <w:numPr>
          <w:ilvl w:val="0"/>
          <w:numId w:val="2"/>
        </w:numPr>
        <w:tabs>
          <w:tab w:val="right" w:pos="0"/>
        </w:tabs>
        <w:suppressAutoHyphens/>
        <w:spacing w:after="120"/>
        <w:jc w:val="both"/>
        <w:rPr>
          <w:i/>
          <w:sz w:val="23"/>
          <w:szCs w:val="23"/>
          <w:lang w:val="lv-LV"/>
        </w:rPr>
      </w:pPr>
      <w:r w:rsidRPr="00C864D0">
        <w:rPr>
          <w:sz w:val="23"/>
          <w:szCs w:val="23"/>
          <w:lang w:val="lv-LV"/>
        </w:rPr>
        <w:t xml:space="preserve">Ja Izpildītājs darbos iesaista apakšuzņēmēju vai speciālistu, kurš nebija norādīts Izpildītāja piedāvājumā un nav rakstiski saskaņots ar Pasūtītāju, Pasūtītājs var prasīt no Izpildītāja līgumsodu </w:t>
      </w:r>
      <w:r w:rsidRPr="00C864D0">
        <w:rPr>
          <w:b/>
          <w:sz w:val="23"/>
          <w:szCs w:val="23"/>
          <w:lang w:val="lv-LV"/>
        </w:rPr>
        <w:t>1% (viens procents)</w:t>
      </w:r>
      <w:r w:rsidRPr="00C864D0">
        <w:rPr>
          <w:sz w:val="23"/>
          <w:szCs w:val="23"/>
          <w:lang w:val="lv-LV"/>
        </w:rPr>
        <w:t xml:space="preserve"> apmērā no Līguma summas. Ja šāds pārkāpums tiek konstatēts atkārtoti, Pasūtītājs var prasīt no Izpildītāja līgumsodu </w:t>
      </w:r>
      <w:r w:rsidRPr="00C864D0">
        <w:rPr>
          <w:b/>
          <w:sz w:val="23"/>
          <w:szCs w:val="23"/>
          <w:lang w:val="lv-LV"/>
        </w:rPr>
        <w:t>3% (trīs procentu</w:t>
      </w:r>
      <w:r w:rsidRPr="00C864D0">
        <w:rPr>
          <w:sz w:val="23"/>
          <w:szCs w:val="23"/>
          <w:lang w:val="lv-LV"/>
        </w:rPr>
        <w:t>) apmērā no Līguma summas par katru atkārtotu pārkāpumu.</w:t>
      </w:r>
    </w:p>
    <w:p w:rsidR="00DD66BA" w:rsidRPr="00C864D0" w:rsidRDefault="00DD66BA" w:rsidP="00DD66BA">
      <w:pPr>
        <w:numPr>
          <w:ilvl w:val="0"/>
          <w:numId w:val="2"/>
        </w:numPr>
        <w:tabs>
          <w:tab w:val="right" w:pos="0"/>
        </w:tabs>
        <w:suppressAutoHyphens/>
        <w:spacing w:after="120"/>
        <w:ind w:left="357" w:hanging="357"/>
        <w:jc w:val="both"/>
        <w:rPr>
          <w:i/>
          <w:sz w:val="23"/>
          <w:szCs w:val="23"/>
          <w:lang w:val="lv-LV"/>
        </w:rPr>
      </w:pPr>
      <w:r w:rsidRPr="00C864D0">
        <w:rPr>
          <w:noProof/>
          <w:sz w:val="23"/>
          <w:szCs w:val="23"/>
          <w:lang w:val="lv-LV" w:eastAsia="ar-SA"/>
        </w:rPr>
        <w:t xml:space="preserve">Ja Pasūtītājs kavē šajā līgumā noteiktos maksājumus, Izpildītājs ir tiesīgs pieprasīt līgumsodu </w:t>
      </w:r>
      <w:r w:rsidRPr="00C864D0">
        <w:rPr>
          <w:b/>
          <w:noProof/>
          <w:sz w:val="23"/>
          <w:szCs w:val="23"/>
          <w:lang w:val="lv-LV" w:eastAsia="ar-SA"/>
        </w:rPr>
        <w:t>0,2 %</w:t>
      </w:r>
      <w:r w:rsidRPr="00C864D0">
        <w:rPr>
          <w:noProof/>
          <w:sz w:val="23"/>
          <w:szCs w:val="23"/>
          <w:lang w:val="lv-LV" w:eastAsia="ar-SA"/>
        </w:rPr>
        <w:t xml:space="preserve"> (nulle komats divu procentu) apmērā no neveiktās maksājuma summas par katru nokavēto dienu,</w:t>
      </w:r>
      <w:r w:rsidRPr="00C864D0">
        <w:rPr>
          <w:sz w:val="23"/>
          <w:szCs w:val="23"/>
          <w:lang w:val="lv-LV"/>
        </w:rPr>
        <w:t xml:space="preserve"> </w:t>
      </w:r>
      <w:r w:rsidRPr="00C864D0">
        <w:rPr>
          <w:noProof/>
          <w:sz w:val="23"/>
          <w:szCs w:val="23"/>
          <w:lang w:val="lv-LV" w:eastAsia="ar-SA"/>
        </w:rPr>
        <w:t xml:space="preserve">bet ne vairāk kā </w:t>
      </w:r>
      <w:r w:rsidRPr="00C864D0">
        <w:rPr>
          <w:b/>
          <w:noProof/>
          <w:sz w:val="23"/>
          <w:szCs w:val="23"/>
          <w:lang w:val="lv-LV" w:eastAsia="ar-SA"/>
        </w:rPr>
        <w:t>10%</w:t>
      </w:r>
      <w:r w:rsidRPr="00C864D0">
        <w:rPr>
          <w:noProof/>
          <w:sz w:val="23"/>
          <w:szCs w:val="23"/>
          <w:lang w:val="lv-LV" w:eastAsia="ar-SA"/>
        </w:rPr>
        <w:t xml:space="preserve"> (desmit procentus) no kopējās līguma summas.</w:t>
      </w:r>
    </w:p>
    <w:p w:rsidR="00DD66BA" w:rsidRPr="00C864D0" w:rsidRDefault="00DD66BA" w:rsidP="00DD66BA">
      <w:pPr>
        <w:numPr>
          <w:ilvl w:val="0"/>
          <w:numId w:val="2"/>
        </w:numPr>
        <w:tabs>
          <w:tab w:val="right" w:pos="0"/>
        </w:tabs>
        <w:suppressAutoHyphens/>
        <w:spacing w:after="120"/>
        <w:ind w:left="357" w:hanging="357"/>
        <w:jc w:val="both"/>
        <w:rPr>
          <w:i/>
          <w:sz w:val="23"/>
          <w:szCs w:val="23"/>
          <w:lang w:val="lv-LV"/>
        </w:rPr>
      </w:pPr>
      <w:r w:rsidRPr="00C864D0">
        <w:rPr>
          <w:sz w:val="23"/>
          <w:szCs w:val="23"/>
          <w:lang w:val="lv-LV"/>
        </w:rPr>
        <w:t>Ja nokavēts kāds no Līgumā noteiktajiem termiņiem, līgumsods tiek aprēķināts par periodu, kas sākas nākamajā dienā pēc Līgumā noteiktā saistību izpildes termiņa un ietver dienu, kurā saistības izpildītas.</w:t>
      </w:r>
    </w:p>
    <w:p w:rsidR="00DD66BA" w:rsidRPr="00C864D0" w:rsidRDefault="00DD66BA" w:rsidP="00DD66BA">
      <w:pPr>
        <w:numPr>
          <w:ilvl w:val="0"/>
          <w:numId w:val="2"/>
        </w:numPr>
        <w:tabs>
          <w:tab w:val="right" w:pos="0"/>
        </w:tabs>
        <w:suppressAutoHyphens/>
        <w:spacing w:after="120"/>
        <w:jc w:val="both"/>
        <w:rPr>
          <w:i/>
          <w:sz w:val="23"/>
          <w:szCs w:val="23"/>
          <w:lang w:val="lv-LV"/>
        </w:rPr>
      </w:pPr>
      <w:r w:rsidRPr="00C864D0">
        <w:rPr>
          <w:sz w:val="23"/>
          <w:szCs w:val="23"/>
          <w:lang w:val="lv-LV"/>
        </w:rPr>
        <w:t xml:space="preserve">Par līguma saistību izpildes garantijas savlaicīgu neiesniegšanu, Izpildītājs maksā Pasūtītājam </w:t>
      </w:r>
      <w:r w:rsidRPr="00C864D0">
        <w:rPr>
          <w:b/>
          <w:sz w:val="23"/>
          <w:szCs w:val="23"/>
          <w:lang w:val="lv-LV"/>
        </w:rPr>
        <w:t xml:space="preserve">EUR 50,00 (piecdesmit </w:t>
      </w:r>
      <w:r w:rsidRPr="00C864D0">
        <w:rPr>
          <w:b/>
          <w:i/>
          <w:sz w:val="23"/>
          <w:szCs w:val="23"/>
          <w:lang w:val="lv-LV"/>
        </w:rPr>
        <w:t>euro</w:t>
      </w:r>
      <w:r w:rsidRPr="00C864D0">
        <w:rPr>
          <w:b/>
          <w:sz w:val="23"/>
          <w:szCs w:val="23"/>
          <w:lang w:val="lv-LV"/>
        </w:rPr>
        <w:t>)</w:t>
      </w:r>
      <w:r w:rsidRPr="00C864D0">
        <w:rPr>
          <w:sz w:val="23"/>
          <w:szCs w:val="23"/>
          <w:lang w:val="lv-LV"/>
        </w:rPr>
        <w:t xml:space="preserve"> par katru nokavēto dienu, </w:t>
      </w:r>
      <w:r w:rsidRPr="00C864D0">
        <w:rPr>
          <w:noProof/>
          <w:sz w:val="23"/>
          <w:szCs w:val="23"/>
          <w:lang w:val="lv-LV" w:eastAsia="ar-SA"/>
        </w:rPr>
        <w:t xml:space="preserve">bet ne vairāk kā </w:t>
      </w:r>
      <w:r w:rsidRPr="00C864D0">
        <w:rPr>
          <w:b/>
          <w:noProof/>
          <w:sz w:val="23"/>
          <w:szCs w:val="23"/>
          <w:lang w:val="lv-LV" w:eastAsia="ar-SA"/>
        </w:rPr>
        <w:t>10%</w:t>
      </w:r>
      <w:r w:rsidRPr="00C864D0">
        <w:rPr>
          <w:noProof/>
          <w:sz w:val="23"/>
          <w:szCs w:val="23"/>
          <w:lang w:val="lv-LV" w:eastAsia="ar-SA"/>
        </w:rPr>
        <w:t xml:space="preserve"> (desmit procentus) no kopējās līguma summas.</w:t>
      </w:r>
    </w:p>
    <w:p w:rsidR="00DD66BA" w:rsidRPr="00C864D0" w:rsidRDefault="00DD66BA" w:rsidP="00DD66BA">
      <w:pPr>
        <w:numPr>
          <w:ilvl w:val="0"/>
          <w:numId w:val="2"/>
        </w:numPr>
        <w:tabs>
          <w:tab w:val="right" w:pos="0"/>
        </w:tabs>
        <w:suppressAutoHyphens/>
        <w:spacing w:after="120"/>
        <w:jc w:val="both"/>
        <w:rPr>
          <w:i/>
          <w:sz w:val="23"/>
          <w:szCs w:val="23"/>
          <w:lang w:val="lv-LV"/>
        </w:rPr>
      </w:pPr>
      <w:r w:rsidRPr="00C864D0">
        <w:rPr>
          <w:sz w:val="23"/>
          <w:szCs w:val="23"/>
          <w:lang w:val="lv-LV"/>
        </w:rPr>
        <w:t xml:space="preserve">Izpildītājs pēc Pasūtītāja pieprasījuma maksā līgumsodu </w:t>
      </w:r>
      <w:r w:rsidRPr="00C864D0">
        <w:rPr>
          <w:b/>
          <w:sz w:val="23"/>
          <w:szCs w:val="23"/>
          <w:lang w:val="lv-LV"/>
        </w:rPr>
        <w:t>EUR 200,00 (divi simti)</w:t>
      </w:r>
      <w:r w:rsidRPr="00C864D0">
        <w:rPr>
          <w:sz w:val="23"/>
          <w:szCs w:val="23"/>
          <w:lang w:val="lv-LV"/>
        </w:rPr>
        <w:t xml:space="preserve"> apmērā par katru gadījumu:</w:t>
      </w:r>
    </w:p>
    <w:p w:rsidR="00DD66BA" w:rsidRPr="00C864D0" w:rsidRDefault="00DD66BA" w:rsidP="00DD66BA">
      <w:pPr>
        <w:numPr>
          <w:ilvl w:val="1"/>
          <w:numId w:val="2"/>
        </w:numPr>
        <w:spacing w:after="120"/>
        <w:ind w:left="993" w:hanging="567"/>
        <w:jc w:val="both"/>
        <w:rPr>
          <w:sz w:val="23"/>
          <w:szCs w:val="23"/>
          <w:lang w:val="lv-LV"/>
        </w:rPr>
      </w:pPr>
      <w:r w:rsidRPr="00C864D0">
        <w:rPr>
          <w:sz w:val="23"/>
          <w:szCs w:val="23"/>
          <w:lang w:val="lv-LV"/>
        </w:rPr>
        <w:t>Izpildītājs nepilda līguma 29. - 34.punktā noteiktos pienākumus;</w:t>
      </w:r>
    </w:p>
    <w:p w:rsidR="00DD66BA" w:rsidRPr="00C864D0" w:rsidRDefault="00DD66BA" w:rsidP="00DD66BA">
      <w:pPr>
        <w:numPr>
          <w:ilvl w:val="1"/>
          <w:numId w:val="2"/>
        </w:numPr>
        <w:spacing w:after="120"/>
        <w:ind w:left="993" w:hanging="567"/>
        <w:jc w:val="both"/>
        <w:rPr>
          <w:sz w:val="23"/>
          <w:szCs w:val="23"/>
          <w:lang w:val="lv-LV"/>
        </w:rPr>
      </w:pPr>
      <w:r w:rsidRPr="00C864D0">
        <w:rPr>
          <w:sz w:val="23"/>
          <w:szCs w:val="23"/>
          <w:lang w:val="lv-LV"/>
        </w:rPr>
        <w:t>ir grozīts būvdarbu iepirkuma nolikums, lai labotu projekta kļūdu, kas radusies Izpildītāja vainas dēļ;</w:t>
      </w:r>
    </w:p>
    <w:p w:rsidR="00DD66BA" w:rsidRPr="00C864D0" w:rsidRDefault="00DD66BA" w:rsidP="00DD66BA">
      <w:pPr>
        <w:numPr>
          <w:ilvl w:val="1"/>
          <w:numId w:val="2"/>
        </w:numPr>
        <w:spacing w:after="120"/>
        <w:ind w:left="992" w:hanging="567"/>
        <w:jc w:val="both"/>
        <w:rPr>
          <w:sz w:val="23"/>
          <w:szCs w:val="23"/>
          <w:lang w:val="lv-LV"/>
        </w:rPr>
      </w:pPr>
      <w:r w:rsidRPr="00C864D0">
        <w:rPr>
          <w:sz w:val="23"/>
          <w:szCs w:val="23"/>
          <w:lang w:val="lv-LV"/>
        </w:rPr>
        <w:t>būvdarbu izpildes laikā jāveic izmaiņas projektā, kuru nepieciešamība radusies Izpildītāja vainas dēļ.</w:t>
      </w:r>
    </w:p>
    <w:p w:rsidR="00DD66BA" w:rsidRPr="00C864D0" w:rsidRDefault="00DD66BA" w:rsidP="00DD66BA">
      <w:pPr>
        <w:numPr>
          <w:ilvl w:val="0"/>
          <w:numId w:val="2"/>
        </w:numPr>
        <w:tabs>
          <w:tab w:val="right" w:pos="0"/>
        </w:tabs>
        <w:suppressAutoHyphens/>
        <w:spacing w:after="120"/>
        <w:jc w:val="both"/>
        <w:rPr>
          <w:i/>
          <w:sz w:val="23"/>
          <w:szCs w:val="23"/>
          <w:lang w:val="lv-LV"/>
        </w:rPr>
      </w:pPr>
      <w:r w:rsidRPr="00C864D0">
        <w:rPr>
          <w:sz w:val="23"/>
          <w:szCs w:val="23"/>
          <w:lang w:val="lv-LV"/>
        </w:rPr>
        <w:t xml:space="preserve">Izpildītājs pēc Pasūtītāja pieprasījuma maksā līgumsodu </w:t>
      </w:r>
      <w:r w:rsidRPr="00C864D0">
        <w:rPr>
          <w:b/>
          <w:sz w:val="23"/>
          <w:szCs w:val="23"/>
          <w:lang w:val="lv-LV"/>
        </w:rPr>
        <w:t>EUR 1000,00</w:t>
      </w:r>
      <w:r w:rsidRPr="00C864D0">
        <w:rPr>
          <w:sz w:val="23"/>
          <w:szCs w:val="23"/>
          <w:lang w:val="lv-LV"/>
        </w:rPr>
        <w:t xml:space="preserve"> </w:t>
      </w:r>
      <w:r w:rsidRPr="00C864D0">
        <w:rPr>
          <w:b/>
          <w:sz w:val="23"/>
          <w:szCs w:val="23"/>
          <w:lang w:val="lv-LV"/>
        </w:rPr>
        <w:t>(viens tūkstotis)</w:t>
      </w:r>
      <w:r w:rsidRPr="00C864D0">
        <w:rPr>
          <w:sz w:val="23"/>
          <w:szCs w:val="23"/>
          <w:lang w:val="lv-LV"/>
        </w:rPr>
        <w:t xml:space="preserve"> apmērā, ja Izpildītājs šajā līgumā noteiktajā termiņā neparaksta autoruzraudzības līgumu. </w:t>
      </w:r>
    </w:p>
    <w:p w:rsidR="00DD66BA" w:rsidRPr="00C864D0" w:rsidRDefault="00DD66BA" w:rsidP="00DD66BA">
      <w:pPr>
        <w:suppressAutoHyphens/>
        <w:spacing w:before="240" w:after="240"/>
        <w:jc w:val="center"/>
        <w:rPr>
          <w:b/>
          <w:sz w:val="23"/>
          <w:szCs w:val="23"/>
          <w:lang w:val="lv-LV"/>
        </w:rPr>
      </w:pPr>
      <w:r w:rsidRPr="00C864D0">
        <w:rPr>
          <w:b/>
          <w:sz w:val="23"/>
          <w:szCs w:val="23"/>
          <w:lang w:val="lv-LV"/>
        </w:rPr>
        <w:t>IX. Līguma nodrošinājums</w:t>
      </w:r>
    </w:p>
    <w:p w:rsidR="00DD66BA" w:rsidRPr="00C864D0" w:rsidRDefault="00DD66BA" w:rsidP="00DD66BA">
      <w:pPr>
        <w:numPr>
          <w:ilvl w:val="0"/>
          <w:numId w:val="2"/>
        </w:numPr>
        <w:tabs>
          <w:tab w:val="right" w:pos="0"/>
        </w:tabs>
        <w:suppressAutoHyphens/>
        <w:spacing w:after="120"/>
        <w:jc w:val="both"/>
        <w:rPr>
          <w:i/>
          <w:sz w:val="23"/>
          <w:szCs w:val="23"/>
          <w:lang w:val="lv-LV"/>
        </w:rPr>
      </w:pPr>
      <w:r w:rsidRPr="00C864D0">
        <w:rPr>
          <w:sz w:val="23"/>
          <w:szCs w:val="23"/>
          <w:lang w:val="lv-LV"/>
        </w:rPr>
        <w:t xml:space="preserve">Izpildītājs </w:t>
      </w:r>
      <w:r w:rsidRPr="00C864D0">
        <w:rPr>
          <w:b/>
          <w:sz w:val="23"/>
          <w:szCs w:val="23"/>
          <w:lang w:val="lv-LV"/>
        </w:rPr>
        <w:t>5 (piecu)</w:t>
      </w:r>
      <w:r w:rsidRPr="00C864D0">
        <w:rPr>
          <w:sz w:val="23"/>
          <w:szCs w:val="23"/>
          <w:lang w:val="lv-LV"/>
        </w:rPr>
        <w:t xml:space="preserve"> dienu laikā no Līguma noslēgšanas dienas iesniedz Pasūtītājam no Izpildītāja puses neatsaucamu bankas vai apdrošināšanas sabiedrības izsniegtu </w:t>
      </w:r>
      <w:r w:rsidRPr="00C864D0">
        <w:rPr>
          <w:b/>
          <w:sz w:val="23"/>
          <w:szCs w:val="23"/>
          <w:lang w:val="lv-LV"/>
        </w:rPr>
        <w:t>Līguma saistību izpildes garantiju</w:t>
      </w:r>
      <w:r w:rsidRPr="00C864D0">
        <w:rPr>
          <w:sz w:val="23"/>
          <w:szCs w:val="23"/>
          <w:lang w:val="lv-LV"/>
        </w:rPr>
        <w:t xml:space="preserve"> </w:t>
      </w:r>
      <w:r w:rsidRPr="00C864D0">
        <w:rPr>
          <w:b/>
          <w:sz w:val="23"/>
          <w:szCs w:val="23"/>
          <w:lang w:val="lv-LV"/>
        </w:rPr>
        <w:t>10% (desmit procentu)</w:t>
      </w:r>
      <w:r w:rsidRPr="00C864D0">
        <w:rPr>
          <w:sz w:val="23"/>
          <w:szCs w:val="23"/>
          <w:lang w:val="lv-LV"/>
        </w:rPr>
        <w:t xml:space="preserve"> apmērā no Līgumcenas bez PVN, ar tajā ietvertu garantijas sniedzēja apņemšanos veikt bezierunu garantijas maksājumu pēc pirmā Pasūtītāja pieprasījuma. Līguma izpildes garantiju Pasūtītājs var izmantot līgumsoda ieturēšanai, gadījumā, ja Izpildītājs atsakās izpildīt līgumu vai līgums tiek vienpusēji izbeigts kavējuma vai neizpildes dēļ.</w:t>
      </w:r>
    </w:p>
    <w:p w:rsidR="00DD66BA" w:rsidRPr="00C864D0" w:rsidRDefault="00DD66BA" w:rsidP="00DD66BA">
      <w:pPr>
        <w:numPr>
          <w:ilvl w:val="0"/>
          <w:numId w:val="2"/>
        </w:numPr>
        <w:tabs>
          <w:tab w:val="right" w:pos="0"/>
        </w:tabs>
        <w:suppressAutoHyphens/>
        <w:spacing w:after="120"/>
        <w:jc w:val="both"/>
        <w:rPr>
          <w:i/>
          <w:sz w:val="23"/>
          <w:szCs w:val="23"/>
          <w:lang w:val="lv-LV"/>
        </w:rPr>
      </w:pPr>
      <w:r w:rsidRPr="00C864D0">
        <w:rPr>
          <w:sz w:val="23"/>
          <w:szCs w:val="23"/>
          <w:lang w:val="lv-LV" w:eastAsia="ar-SA"/>
        </w:rPr>
        <w:t xml:space="preserve">Līguma saistību nodrošinājuma termiņš ir </w:t>
      </w:r>
      <w:r w:rsidRPr="00C864D0">
        <w:rPr>
          <w:sz w:val="23"/>
          <w:szCs w:val="23"/>
          <w:u w:val="single"/>
          <w:lang w:val="lv-LV" w:eastAsia="ar-SA"/>
        </w:rPr>
        <w:t>4 (četri mēneši</w:t>
      </w:r>
      <w:r w:rsidRPr="00C864D0">
        <w:rPr>
          <w:sz w:val="23"/>
          <w:szCs w:val="23"/>
          <w:lang w:val="lv-LV" w:eastAsia="ar-SA"/>
        </w:rPr>
        <w:t>) no līguma noslēgšanas dienas.</w:t>
      </w:r>
    </w:p>
    <w:p w:rsidR="00DD66BA" w:rsidRPr="00C864D0" w:rsidRDefault="00DD66BA" w:rsidP="00DD66BA">
      <w:pPr>
        <w:numPr>
          <w:ilvl w:val="0"/>
          <w:numId w:val="2"/>
        </w:numPr>
        <w:tabs>
          <w:tab w:val="right" w:pos="0"/>
        </w:tabs>
        <w:suppressAutoHyphens/>
        <w:spacing w:after="120"/>
        <w:jc w:val="both"/>
        <w:rPr>
          <w:i/>
          <w:sz w:val="23"/>
          <w:szCs w:val="23"/>
          <w:lang w:val="lv-LV"/>
        </w:rPr>
      </w:pPr>
      <w:r w:rsidRPr="00C864D0">
        <w:rPr>
          <w:sz w:val="23"/>
          <w:szCs w:val="23"/>
          <w:lang w:val="lv-LV" w:eastAsia="ar-SA"/>
        </w:rPr>
        <w:t>Līguma nodrošinājuma garantijas oriģinālu Pasūtītājs atgriež pēc Izpildītāja pieprasījuma pēc tās termiņa iztecējuma</w:t>
      </w:r>
      <w:r w:rsidRPr="00C864D0">
        <w:rPr>
          <w:sz w:val="23"/>
          <w:szCs w:val="23"/>
          <w:lang w:val="lv-LV"/>
        </w:rPr>
        <w:t>.</w:t>
      </w:r>
    </w:p>
    <w:p w:rsidR="00DD66BA" w:rsidRPr="00C864D0" w:rsidRDefault="00DD66BA" w:rsidP="00DD66BA">
      <w:pPr>
        <w:tabs>
          <w:tab w:val="right" w:pos="0"/>
        </w:tabs>
        <w:suppressAutoHyphens/>
        <w:spacing w:before="120" w:after="120"/>
        <w:jc w:val="center"/>
        <w:rPr>
          <w:i/>
          <w:sz w:val="23"/>
          <w:szCs w:val="23"/>
          <w:lang w:val="lv-LV"/>
        </w:rPr>
      </w:pPr>
      <w:r w:rsidRPr="00C864D0">
        <w:rPr>
          <w:b/>
          <w:bCs/>
          <w:sz w:val="23"/>
          <w:szCs w:val="23"/>
          <w:lang w:val="lv-LV"/>
        </w:rPr>
        <w:t>X. Līguma apturēšana, izbeigšana, izpilde</w:t>
      </w:r>
    </w:p>
    <w:p w:rsidR="00DD66BA" w:rsidRPr="00C864D0" w:rsidRDefault="00DD66BA" w:rsidP="00DD66BA">
      <w:pPr>
        <w:numPr>
          <w:ilvl w:val="0"/>
          <w:numId w:val="2"/>
        </w:numPr>
        <w:tabs>
          <w:tab w:val="right" w:pos="0"/>
        </w:tabs>
        <w:suppressAutoHyphens/>
        <w:spacing w:after="120"/>
        <w:jc w:val="both"/>
        <w:rPr>
          <w:i/>
          <w:sz w:val="23"/>
          <w:szCs w:val="23"/>
          <w:lang w:val="lv-LV"/>
        </w:rPr>
      </w:pPr>
      <w:r w:rsidRPr="00C864D0">
        <w:rPr>
          <w:sz w:val="23"/>
          <w:szCs w:val="23"/>
          <w:lang w:val="lv-LV"/>
        </w:rPr>
        <w:t>Jebkura Puse ir tiesīga vienpusēji apturēt Līguma darbību, pārtraucot savu saistību izpildi saskaņā ar šo Līgumu, rakstiski paziņojot par to otrai Pusei, ja otra Puse nav izpildījusi saistību, kas tieši apgrūtina pirmās Puses savlaicīgu saistību izpildi.</w:t>
      </w:r>
    </w:p>
    <w:p w:rsidR="00DD66BA" w:rsidRPr="00C864D0" w:rsidRDefault="00DD66BA" w:rsidP="00DD66BA">
      <w:pPr>
        <w:numPr>
          <w:ilvl w:val="0"/>
          <w:numId w:val="2"/>
        </w:numPr>
        <w:tabs>
          <w:tab w:val="right" w:pos="0"/>
        </w:tabs>
        <w:suppressAutoHyphens/>
        <w:spacing w:after="120"/>
        <w:jc w:val="both"/>
        <w:rPr>
          <w:i/>
          <w:sz w:val="23"/>
          <w:szCs w:val="23"/>
          <w:lang w:val="lv-LV"/>
        </w:rPr>
      </w:pPr>
      <w:r w:rsidRPr="00C864D0">
        <w:rPr>
          <w:noProof/>
          <w:sz w:val="23"/>
          <w:szCs w:val="23"/>
          <w:lang w:val="lv-LV" w:eastAsia="ar-SA"/>
        </w:rPr>
        <w:t xml:space="preserve">Pasūtītājs ir tiesīgs vienpusēji izbeigt šo Līgumu, paziņojot par to Izpildītājam rakstveidā </w:t>
      </w:r>
      <w:r w:rsidRPr="00C864D0">
        <w:rPr>
          <w:b/>
          <w:noProof/>
          <w:sz w:val="23"/>
          <w:szCs w:val="23"/>
          <w:lang w:val="lv-LV" w:eastAsia="ar-SA"/>
        </w:rPr>
        <w:t>5 (piecas) kalendārās dienas</w:t>
      </w:r>
      <w:r w:rsidRPr="00C864D0">
        <w:rPr>
          <w:noProof/>
          <w:sz w:val="23"/>
          <w:szCs w:val="23"/>
          <w:lang w:val="lv-LV" w:eastAsia="ar-SA"/>
        </w:rPr>
        <w:t xml:space="preserve"> iepriekš un neatlīdzinot zaudējumus, šādos gadījumos:</w:t>
      </w:r>
    </w:p>
    <w:p w:rsidR="00DD66BA" w:rsidRPr="00C864D0" w:rsidRDefault="00DD66BA" w:rsidP="00DD66BA">
      <w:pPr>
        <w:numPr>
          <w:ilvl w:val="1"/>
          <w:numId w:val="2"/>
        </w:numPr>
        <w:tabs>
          <w:tab w:val="right" w:pos="0"/>
        </w:tabs>
        <w:suppressAutoHyphens/>
        <w:spacing w:after="120"/>
        <w:ind w:left="993" w:hanging="567"/>
        <w:jc w:val="both"/>
        <w:rPr>
          <w:i/>
          <w:sz w:val="23"/>
          <w:szCs w:val="23"/>
          <w:lang w:val="lv-LV"/>
        </w:rPr>
      </w:pPr>
      <w:r w:rsidRPr="00C864D0">
        <w:rPr>
          <w:sz w:val="23"/>
          <w:szCs w:val="23"/>
          <w:lang w:val="lv-LV"/>
        </w:rPr>
        <w:t>Izpildītājs 10 (desmit) dienu laikā no līguma noslēgšanas dienas nav uzsācis līguma izpildi.</w:t>
      </w:r>
    </w:p>
    <w:p w:rsidR="00DD66BA" w:rsidRPr="00C864D0" w:rsidRDefault="00DD66BA" w:rsidP="00DD66BA">
      <w:pPr>
        <w:numPr>
          <w:ilvl w:val="1"/>
          <w:numId w:val="2"/>
        </w:numPr>
        <w:tabs>
          <w:tab w:val="right" w:pos="0"/>
        </w:tabs>
        <w:suppressAutoHyphens/>
        <w:spacing w:after="120"/>
        <w:ind w:left="993" w:hanging="567"/>
        <w:jc w:val="both"/>
        <w:rPr>
          <w:i/>
          <w:sz w:val="23"/>
          <w:szCs w:val="23"/>
          <w:lang w:val="lv-LV"/>
        </w:rPr>
      </w:pPr>
      <w:r w:rsidRPr="00C864D0">
        <w:rPr>
          <w:sz w:val="23"/>
          <w:szCs w:val="23"/>
          <w:lang w:val="lv-LV"/>
        </w:rPr>
        <w:t xml:space="preserve">Izpildītājs 10 (desmit) dienu laikā no pamatota brīdinājuma saņemšanas, nav izpildījis vienu vai vairākas ar Līgumu noteiktās saistības, vai </w:t>
      </w:r>
      <w:r w:rsidRPr="00C864D0">
        <w:rPr>
          <w:noProof/>
          <w:sz w:val="23"/>
          <w:szCs w:val="23"/>
          <w:lang w:val="lv-LV" w:eastAsia="ar-SA"/>
        </w:rPr>
        <w:t>pēc Pasūtītāja rakstveida brīdinājuma saņemšanas un tajā norādīto pārkāpumu novēršanas atkārtoti ir pieļāvis brīdinājumā minētos Līguma noteikumu pārkāpumus un/vai ignorē Pasūtītāja brīdinājumu un likumīgu prasību par pārkāpumu novēršanu;</w:t>
      </w:r>
    </w:p>
    <w:p w:rsidR="00DD66BA" w:rsidRPr="00C864D0" w:rsidRDefault="00DD66BA" w:rsidP="00DD66BA">
      <w:pPr>
        <w:numPr>
          <w:ilvl w:val="1"/>
          <w:numId w:val="2"/>
        </w:numPr>
        <w:tabs>
          <w:tab w:val="right" w:pos="0"/>
        </w:tabs>
        <w:suppressAutoHyphens/>
        <w:spacing w:after="120"/>
        <w:ind w:left="993" w:hanging="567"/>
        <w:jc w:val="both"/>
        <w:rPr>
          <w:i/>
          <w:sz w:val="23"/>
          <w:szCs w:val="23"/>
          <w:lang w:val="lv-LV"/>
        </w:rPr>
      </w:pPr>
      <w:r w:rsidRPr="00C864D0">
        <w:rPr>
          <w:noProof/>
          <w:sz w:val="23"/>
          <w:szCs w:val="23"/>
          <w:lang w:val="lv-LV" w:eastAsia="ar-SA"/>
        </w:rPr>
        <w:t>Izpildītājs nokavē līguma atsevišķo posmu izpildi vairāk kā par 15 (piecpadsmit) dienām.</w:t>
      </w:r>
    </w:p>
    <w:p w:rsidR="00DD66BA" w:rsidRPr="00C864D0" w:rsidRDefault="00DD66BA" w:rsidP="00DD66BA">
      <w:pPr>
        <w:numPr>
          <w:ilvl w:val="1"/>
          <w:numId w:val="2"/>
        </w:numPr>
        <w:tabs>
          <w:tab w:val="right" w:pos="0"/>
        </w:tabs>
        <w:suppressAutoHyphens/>
        <w:spacing w:after="120"/>
        <w:ind w:left="993" w:hanging="567"/>
        <w:jc w:val="both"/>
        <w:rPr>
          <w:i/>
          <w:sz w:val="23"/>
          <w:szCs w:val="23"/>
          <w:lang w:val="lv-LV"/>
        </w:rPr>
      </w:pPr>
      <w:r w:rsidRPr="00C864D0">
        <w:rPr>
          <w:noProof/>
          <w:sz w:val="23"/>
          <w:szCs w:val="23"/>
          <w:lang w:val="lv-LV" w:eastAsia="ar-SA"/>
        </w:rPr>
        <w:t>pret Izpildītāju tiek iesniegta prasība par atzīšanu par maksātnespējīgu (izņemot gadījumu, ja tiek piemērota sanācija) vai uzsākta tā likvidācija;</w:t>
      </w:r>
    </w:p>
    <w:p w:rsidR="00DD66BA" w:rsidRPr="00C864D0" w:rsidRDefault="00DD66BA" w:rsidP="00DD66BA">
      <w:pPr>
        <w:numPr>
          <w:ilvl w:val="1"/>
          <w:numId w:val="2"/>
        </w:numPr>
        <w:tabs>
          <w:tab w:val="right" w:pos="0"/>
        </w:tabs>
        <w:suppressAutoHyphens/>
        <w:spacing w:after="120"/>
        <w:ind w:left="993" w:hanging="567"/>
        <w:jc w:val="both"/>
        <w:rPr>
          <w:i/>
          <w:sz w:val="23"/>
          <w:szCs w:val="23"/>
          <w:lang w:val="lv-LV"/>
        </w:rPr>
      </w:pPr>
      <w:r w:rsidRPr="00C864D0">
        <w:rPr>
          <w:noProof/>
          <w:sz w:val="23"/>
          <w:szCs w:val="23"/>
          <w:lang w:val="lv-LV" w:eastAsia="ar-SA"/>
        </w:rPr>
        <w:t xml:space="preserve">tiek veiktas piespiedu darbības no trešo personu puses, kā rezultātā tiek apķīlāta (aprakstīta) Izpildītāja manta, uzlikts liegums rīcībai ar banku kontiem, uzlikts liegums kustamām mantām un nekustamajam īpašumam valsts publiskajos reģistros. </w:t>
      </w:r>
    </w:p>
    <w:p w:rsidR="00DD66BA" w:rsidRPr="00C864D0" w:rsidRDefault="00DD66BA" w:rsidP="00DD66BA">
      <w:pPr>
        <w:numPr>
          <w:ilvl w:val="0"/>
          <w:numId w:val="2"/>
        </w:numPr>
        <w:tabs>
          <w:tab w:val="right" w:pos="0"/>
        </w:tabs>
        <w:suppressAutoHyphens/>
        <w:spacing w:after="120"/>
        <w:jc w:val="both"/>
        <w:rPr>
          <w:i/>
          <w:sz w:val="23"/>
          <w:szCs w:val="23"/>
          <w:lang w:val="lv-LV"/>
        </w:rPr>
      </w:pPr>
      <w:r w:rsidRPr="00C864D0">
        <w:rPr>
          <w:sz w:val="23"/>
          <w:szCs w:val="23"/>
          <w:lang w:val="lv-LV"/>
        </w:rPr>
        <w:t>Līguma izbeigšanas gadījumā Izpildītājs zaudē līguma saistību izpildes garantiju.</w:t>
      </w:r>
    </w:p>
    <w:p w:rsidR="00DD66BA" w:rsidRPr="00C864D0" w:rsidRDefault="00DD66BA" w:rsidP="00DD66BA">
      <w:pPr>
        <w:numPr>
          <w:ilvl w:val="0"/>
          <w:numId w:val="3"/>
        </w:numPr>
        <w:tabs>
          <w:tab w:val="right" w:pos="0"/>
        </w:tabs>
        <w:suppressAutoHyphens/>
        <w:spacing w:after="120"/>
        <w:ind w:left="357" w:hanging="357"/>
        <w:jc w:val="both"/>
        <w:rPr>
          <w:i/>
          <w:sz w:val="23"/>
          <w:szCs w:val="23"/>
          <w:lang w:val="lv-LV"/>
        </w:rPr>
      </w:pPr>
      <w:r w:rsidRPr="00C864D0">
        <w:rPr>
          <w:sz w:val="23"/>
          <w:szCs w:val="23"/>
          <w:lang w:val="lv-LV"/>
        </w:rPr>
        <w:t>Līgums tiek uzskatīts par izpildītu, kad Puses ir pilnā apmērā izpildījušas šī Līguma saistības.</w:t>
      </w:r>
    </w:p>
    <w:p w:rsidR="00DD66BA" w:rsidRPr="00C864D0" w:rsidRDefault="00DD66BA" w:rsidP="00DD66BA">
      <w:pPr>
        <w:tabs>
          <w:tab w:val="right" w:pos="0"/>
        </w:tabs>
        <w:suppressAutoHyphens/>
        <w:spacing w:before="240" w:after="240"/>
        <w:jc w:val="center"/>
        <w:rPr>
          <w:i/>
          <w:sz w:val="23"/>
          <w:szCs w:val="23"/>
          <w:lang w:val="lv-LV"/>
        </w:rPr>
      </w:pPr>
      <w:r w:rsidRPr="00C864D0">
        <w:rPr>
          <w:b/>
          <w:sz w:val="23"/>
          <w:szCs w:val="23"/>
          <w:lang w:val="lv-LV" w:eastAsia="ar-SA"/>
        </w:rPr>
        <w:t>XI. Apakšuzņēmēju un personāla nomaiņas kārtība</w:t>
      </w:r>
    </w:p>
    <w:p w:rsidR="00DD66BA" w:rsidRPr="00C864D0" w:rsidRDefault="00DD66BA" w:rsidP="00DD66BA">
      <w:pPr>
        <w:numPr>
          <w:ilvl w:val="0"/>
          <w:numId w:val="3"/>
        </w:numPr>
        <w:suppressAutoHyphens/>
        <w:spacing w:after="120"/>
        <w:jc w:val="both"/>
        <w:rPr>
          <w:noProof/>
          <w:sz w:val="23"/>
          <w:szCs w:val="23"/>
          <w:lang w:val="lv-LV" w:eastAsia="ar-SA"/>
        </w:rPr>
      </w:pPr>
      <w:r w:rsidRPr="00C864D0">
        <w:rPr>
          <w:sz w:val="23"/>
          <w:szCs w:val="23"/>
          <w:lang w:val="lv-LV" w:eastAsia="ar-SA"/>
        </w:rPr>
        <w:t>Būvdarbu veicējs nav tiesīgs bez saskaņošanas ar Pasūtītāju veikt piedāvājumā norādītā personāla un apakšuzņēmēju nomaiņu un iesaistīt papildu apakšuzņēmējus iepirkuma līguma izpildē.</w:t>
      </w:r>
    </w:p>
    <w:p w:rsidR="00DD66BA" w:rsidRPr="00C864D0" w:rsidRDefault="00DD66BA" w:rsidP="00DD66BA">
      <w:pPr>
        <w:numPr>
          <w:ilvl w:val="0"/>
          <w:numId w:val="3"/>
        </w:numPr>
        <w:suppressAutoHyphens/>
        <w:spacing w:after="120"/>
        <w:jc w:val="both"/>
        <w:rPr>
          <w:noProof/>
          <w:sz w:val="23"/>
          <w:szCs w:val="23"/>
          <w:lang w:val="lv-LV" w:eastAsia="ar-SA"/>
        </w:rPr>
      </w:pPr>
      <w:r w:rsidRPr="00C864D0">
        <w:rPr>
          <w:sz w:val="23"/>
          <w:szCs w:val="23"/>
          <w:lang w:val="lv-LV" w:eastAsia="ar-SA"/>
        </w:rPr>
        <w:t>Pasūtītājs nepiekrīt piedāvājumā norādītā personāla nomaiņai gadījumos, kad piedāvātais personāls neatbilst iepirkuma procedūras dokumentos personālam izvirzītajām prasībām vai tam nav vismaz tādas pašas kvalifikācijas un pieredzes kā personālam, kas tika vērtēts, nosakot saimnieciski visizdevīgāko piedāvājumu.</w:t>
      </w:r>
    </w:p>
    <w:p w:rsidR="00DD66BA" w:rsidRPr="00C864D0" w:rsidRDefault="00DD66BA" w:rsidP="00DD66BA">
      <w:pPr>
        <w:numPr>
          <w:ilvl w:val="0"/>
          <w:numId w:val="3"/>
        </w:numPr>
        <w:suppressAutoHyphens/>
        <w:spacing w:after="120"/>
        <w:jc w:val="both"/>
        <w:rPr>
          <w:noProof/>
          <w:sz w:val="23"/>
          <w:szCs w:val="23"/>
          <w:lang w:val="lv-LV" w:eastAsia="ar-SA"/>
        </w:rPr>
      </w:pPr>
      <w:r w:rsidRPr="00C864D0">
        <w:rPr>
          <w:sz w:val="23"/>
          <w:szCs w:val="23"/>
          <w:lang w:val="lv-LV" w:eastAsia="ar-SA"/>
        </w:rPr>
        <w:t>Būvdarbu veicējs ir atbildīgs par Dokumentācijas izstrādāšanu un pakalpojumiem, ko veic tā Apakšuzņēmēji un apakšuzņēmēju apakšuzņēmēji.</w:t>
      </w:r>
    </w:p>
    <w:p w:rsidR="00DD66BA" w:rsidRPr="00C864D0" w:rsidRDefault="00DD66BA" w:rsidP="00DD66BA">
      <w:pPr>
        <w:tabs>
          <w:tab w:val="right" w:pos="0"/>
        </w:tabs>
        <w:spacing w:before="240" w:after="240"/>
        <w:jc w:val="center"/>
        <w:rPr>
          <w:i/>
          <w:sz w:val="23"/>
          <w:szCs w:val="23"/>
          <w:lang w:val="lv-LV"/>
        </w:rPr>
      </w:pPr>
      <w:r w:rsidRPr="00C864D0">
        <w:rPr>
          <w:b/>
          <w:bCs/>
          <w:sz w:val="23"/>
          <w:szCs w:val="23"/>
          <w:lang w:val="lv-LV"/>
        </w:rPr>
        <w:t>XII. Nepārvarama vara</w:t>
      </w:r>
    </w:p>
    <w:p w:rsidR="00DD66BA" w:rsidRPr="00C864D0" w:rsidRDefault="00DD66BA" w:rsidP="00DD66BA">
      <w:pPr>
        <w:numPr>
          <w:ilvl w:val="0"/>
          <w:numId w:val="3"/>
        </w:numPr>
        <w:tabs>
          <w:tab w:val="right" w:pos="0"/>
        </w:tabs>
        <w:suppressAutoHyphens/>
        <w:spacing w:after="120"/>
        <w:ind w:left="357" w:hanging="357"/>
        <w:jc w:val="both"/>
        <w:rPr>
          <w:i/>
          <w:sz w:val="23"/>
          <w:szCs w:val="23"/>
          <w:lang w:val="lv-LV"/>
        </w:rPr>
      </w:pPr>
      <w:r w:rsidRPr="00C864D0">
        <w:rPr>
          <w:sz w:val="23"/>
          <w:szCs w:val="23"/>
          <w:lang w:val="lv-LV"/>
        </w:rPr>
        <w:t>Puses nav atbildīgas, iestājoties nepārvaramas varas apstākļiem, tādiem kā ugunsgrēks, dabas stihijas, karš, jebkura rakstura karadarbības, nelabvēlīgi valsts pārvaldes iestāžu akti, kā arī jebkuri ārkārtēja rakstura apstākļi, kurus Puses nevarēja ne paredzēt, ne novērst saprātīgiem līdzekļiem. Šādā gadījumā saistību izpildes termiņš tiek atlikts attiecīgi termiņam, kurā darbosies šie apstākļi.</w:t>
      </w:r>
    </w:p>
    <w:p w:rsidR="00DD66BA" w:rsidRPr="00C864D0" w:rsidRDefault="00DD66BA" w:rsidP="00DD66BA">
      <w:pPr>
        <w:numPr>
          <w:ilvl w:val="0"/>
          <w:numId w:val="3"/>
        </w:numPr>
        <w:tabs>
          <w:tab w:val="right" w:pos="0"/>
        </w:tabs>
        <w:suppressAutoHyphens/>
        <w:spacing w:after="120"/>
        <w:ind w:left="357" w:hanging="357"/>
        <w:jc w:val="both"/>
        <w:rPr>
          <w:i/>
          <w:sz w:val="23"/>
          <w:szCs w:val="23"/>
          <w:lang w:val="lv-LV"/>
        </w:rPr>
      </w:pPr>
      <w:r w:rsidRPr="00C864D0">
        <w:rPr>
          <w:sz w:val="23"/>
          <w:szCs w:val="23"/>
          <w:lang w:val="lv-LV"/>
        </w:rPr>
        <w:t>Pusei, kuras saistību izpildi apgrūtina nepārvaramas varas apstākļi, nekavējoties jānosūta paziņojums (kopā ar jebkādu paziņojumu vai informāciju, ko tas saņēmis par nepārvaramas varas apstākļiem) otrai Pusei, informējot par nepārvaramas varas iestāšanos un tās sekām, kā arī jāpieliek visas pūles, lai mazinātu nepārvaramas varas kaitīgās sekas.</w:t>
      </w:r>
    </w:p>
    <w:p w:rsidR="00DD66BA" w:rsidRPr="00C864D0" w:rsidRDefault="00DD66BA" w:rsidP="00DD66BA">
      <w:pPr>
        <w:numPr>
          <w:ilvl w:val="0"/>
          <w:numId w:val="3"/>
        </w:numPr>
        <w:tabs>
          <w:tab w:val="right" w:pos="0"/>
        </w:tabs>
        <w:suppressAutoHyphens/>
        <w:spacing w:after="120"/>
        <w:ind w:left="357" w:hanging="357"/>
        <w:jc w:val="both"/>
        <w:rPr>
          <w:i/>
          <w:sz w:val="23"/>
          <w:szCs w:val="23"/>
          <w:lang w:val="lv-LV"/>
        </w:rPr>
      </w:pPr>
      <w:r w:rsidRPr="00C864D0">
        <w:rPr>
          <w:sz w:val="23"/>
          <w:szCs w:val="23"/>
          <w:lang w:val="lv-LV"/>
        </w:rPr>
        <w:t>Gadījumā, ja rodas nepārvaramas varas apstākļi, kas ietekmē šī Līguma izpildes termiņus, bet Līgums tomēr var tikt izpildīts, Puses saskaņo savu turpmāko rīcību par Līguma izpildi un izpildes termiņiem. Ja nepārvaramas varas apstākļi turpinās ilgāk par vienu mēnesi, Pusēm ir tiesības vienpusēji izbeigt šī Līguma darbību, veicot norēķinu par Izpildītāja faktiski padarīto darbu.</w:t>
      </w:r>
    </w:p>
    <w:p w:rsidR="00DD66BA" w:rsidRPr="00C864D0" w:rsidRDefault="00DD66BA" w:rsidP="00DD66BA">
      <w:pPr>
        <w:tabs>
          <w:tab w:val="right" w:pos="0"/>
        </w:tabs>
        <w:spacing w:after="120"/>
        <w:jc w:val="center"/>
        <w:rPr>
          <w:i/>
          <w:sz w:val="23"/>
          <w:szCs w:val="23"/>
          <w:lang w:val="lv-LV"/>
        </w:rPr>
      </w:pPr>
      <w:r w:rsidRPr="00C864D0">
        <w:rPr>
          <w:b/>
          <w:bCs/>
          <w:sz w:val="23"/>
          <w:szCs w:val="23"/>
          <w:lang w:val="lv-LV"/>
        </w:rPr>
        <w:t>XIII. Citi noteikumi</w:t>
      </w:r>
    </w:p>
    <w:p w:rsidR="00DD66BA" w:rsidRPr="00C864D0" w:rsidRDefault="00DD66BA" w:rsidP="00DD66BA">
      <w:pPr>
        <w:numPr>
          <w:ilvl w:val="0"/>
          <w:numId w:val="3"/>
        </w:numPr>
        <w:tabs>
          <w:tab w:val="right" w:pos="0"/>
        </w:tabs>
        <w:suppressAutoHyphens/>
        <w:spacing w:after="120"/>
        <w:jc w:val="both"/>
        <w:rPr>
          <w:i/>
          <w:sz w:val="23"/>
          <w:szCs w:val="23"/>
          <w:lang w:val="lv-LV"/>
        </w:rPr>
      </w:pPr>
      <w:r w:rsidRPr="00C864D0">
        <w:rPr>
          <w:sz w:val="23"/>
          <w:szCs w:val="23"/>
          <w:lang w:val="lv-LV"/>
        </w:rPr>
        <w:t>Strīdus, kas Pusēm rodas šī Līguma sakarā, vispirms jāmēģina atrisināt Pusēm vienojoties.</w:t>
      </w:r>
    </w:p>
    <w:p w:rsidR="00DD66BA" w:rsidRPr="00C864D0" w:rsidRDefault="00DD66BA" w:rsidP="00DD66BA">
      <w:pPr>
        <w:numPr>
          <w:ilvl w:val="0"/>
          <w:numId w:val="3"/>
        </w:numPr>
        <w:tabs>
          <w:tab w:val="right" w:pos="0"/>
        </w:tabs>
        <w:suppressAutoHyphens/>
        <w:spacing w:after="120"/>
        <w:jc w:val="both"/>
        <w:rPr>
          <w:i/>
          <w:sz w:val="23"/>
          <w:szCs w:val="23"/>
          <w:lang w:val="lv-LV"/>
        </w:rPr>
      </w:pPr>
      <w:r w:rsidRPr="00C864D0">
        <w:rPr>
          <w:sz w:val="23"/>
          <w:szCs w:val="23"/>
          <w:lang w:val="lv-LV"/>
        </w:rPr>
        <w:t>Ja Puses nevar panākt kopīgi pieņemamu risinājumu, strīdīgais jautājums izskatāms tiesā saskaņā ar Latvijas Republikā spēkā esošajiem normatīvajiem aktiem.</w:t>
      </w:r>
    </w:p>
    <w:p w:rsidR="00DD66BA" w:rsidRPr="00C864D0" w:rsidRDefault="00DD66BA" w:rsidP="00DD66BA">
      <w:pPr>
        <w:numPr>
          <w:ilvl w:val="0"/>
          <w:numId w:val="3"/>
        </w:numPr>
        <w:tabs>
          <w:tab w:val="right" w:pos="0"/>
        </w:tabs>
        <w:suppressAutoHyphens/>
        <w:spacing w:after="120"/>
        <w:ind w:left="357" w:hanging="357"/>
        <w:jc w:val="both"/>
        <w:rPr>
          <w:i/>
          <w:sz w:val="23"/>
          <w:szCs w:val="23"/>
          <w:lang w:val="lv-LV"/>
        </w:rPr>
      </w:pPr>
      <w:r w:rsidRPr="00C864D0">
        <w:rPr>
          <w:sz w:val="23"/>
          <w:szCs w:val="23"/>
          <w:lang w:val="lv-LV"/>
        </w:rPr>
        <w:t>Piemērojamie tiesību akti un Līguma valoda:</w:t>
      </w:r>
    </w:p>
    <w:p w:rsidR="00DD66BA" w:rsidRPr="00C864D0" w:rsidRDefault="00DD66BA" w:rsidP="00DD66BA">
      <w:pPr>
        <w:numPr>
          <w:ilvl w:val="1"/>
          <w:numId w:val="3"/>
        </w:numPr>
        <w:tabs>
          <w:tab w:val="right" w:pos="0"/>
        </w:tabs>
        <w:suppressAutoHyphens/>
        <w:spacing w:after="60"/>
        <w:ind w:left="993" w:hanging="567"/>
        <w:jc w:val="both"/>
        <w:rPr>
          <w:i/>
          <w:sz w:val="23"/>
          <w:szCs w:val="23"/>
          <w:lang w:val="lv-LV"/>
        </w:rPr>
      </w:pPr>
      <w:r w:rsidRPr="00C864D0">
        <w:rPr>
          <w:sz w:val="23"/>
          <w:szCs w:val="23"/>
          <w:lang w:val="lv-LV"/>
        </w:rPr>
        <w:t>Šis Līgums tiek slēgts saskaņā ar Latvijas Republikā spēkā esošajiem normatīvajiem aktiem.</w:t>
      </w:r>
    </w:p>
    <w:p w:rsidR="00DD66BA" w:rsidRPr="00C864D0" w:rsidRDefault="00DD66BA" w:rsidP="00DD66BA">
      <w:pPr>
        <w:numPr>
          <w:ilvl w:val="1"/>
          <w:numId w:val="3"/>
        </w:numPr>
        <w:tabs>
          <w:tab w:val="right" w:pos="0"/>
        </w:tabs>
        <w:suppressAutoHyphens/>
        <w:spacing w:after="60"/>
        <w:ind w:left="993" w:hanging="567"/>
        <w:jc w:val="both"/>
        <w:rPr>
          <w:i/>
          <w:sz w:val="23"/>
          <w:szCs w:val="23"/>
          <w:lang w:val="lv-LV"/>
        </w:rPr>
      </w:pPr>
      <w:r w:rsidRPr="00C864D0">
        <w:rPr>
          <w:sz w:val="23"/>
          <w:szCs w:val="23"/>
          <w:lang w:val="lv-LV"/>
        </w:rPr>
        <w:t>Šī Līguma valoda ir Latvijas Republikas valsts valoda.</w:t>
      </w:r>
    </w:p>
    <w:p w:rsidR="00DD66BA" w:rsidRPr="00C864D0" w:rsidRDefault="00DD66BA" w:rsidP="00DD66BA">
      <w:pPr>
        <w:numPr>
          <w:ilvl w:val="1"/>
          <w:numId w:val="3"/>
        </w:numPr>
        <w:tabs>
          <w:tab w:val="right" w:pos="0"/>
        </w:tabs>
        <w:suppressAutoHyphens/>
        <w:spacing w:after="60"/>
        <w:ind w:left="993" w:hanging="567"/>
        <w:jc w:val="both"/>
        <w:rPr>
          <w:i/>
          <w:sz w:val="23"/>
          <w:szCs w:val="23"/>
          <w:lang w:val="lv-LV"/>
        </w:rPr>
      </w:pPr>
      <w:r w:rsidRPr="00C864D0">
        <w:rPr>
          <w:sz w:val="23"/>
          <w:szCs w:val="23"/>
          <w:lang w:val="lv-LV"/>
        </w:rPr>
        <w:t xml:space="preserve">Dokumentācijas valoda ir Latvijas Republikas valsts valoda. </w:t>
      </w:r>
    </w:p>
    <w:p w:rsidR="00DD66BA" w:rsidRPr="00C864D0" w:rsidRDefault="00DD66BA" w:rsidP="00DD66BA">
      <w:pPr>
        <w:numPr>
          <w:ilvl w:val="1"/>
          <w:numId w:val="3"/>
        </w:numPr>
        <w:tabs>
          <w:tab w:val="right" w:pos="0"/>
        </w:tabs>
        <w:suppressAutoHyphens/>
        <w:spacing w:after="60"/>
        <w:ind w:left="992" w:hanging="567"/>
        <w:jc w:val="both"/>
        <w:rPr>
          <w:i/>
          <w:sz w:val="23"/>
          <w:szCs w:val="23"/>
          <w:lang w:val="lv-LV"/>
        </w:rPr>
      </w:pPr>
      <w:r w:rsidRPr="00C864D0">
        <w:rPr>
          <w:sz w:val="23"/>
          <w:szCs w:val="23"/>
          <w:lang w:val="lv-LV"/>
        </w:rPr>
        <w:t>Ja ir nepieciešams</w:t>
      </w:r>
      <w:r w:rsidRPr="00C864D0">
        <w:rPr>
          <w:i/>
          <w:sz w:val="23"/>
          <w:szCs w:val="23"/>
          <w:lang w:val="lv-LV"/>
        </w:rPr>
        <w:t xml:space="preserve"> </w:t>
      </w:r>
      <w:r w:rsidRPr="00C864D0">
        <w:rPr>
          <w:sz w:val="23"/>
          <w:szCs w:val="23"/>
          <w:lang w:val="lv-LV"/>
        </w:rPr>
        <w:t>dokumentācijas tulkojums svešvalodā, tas tiek veikts pēc līgumslēdzēju pušu atsevišķas vienošanās.</w:t>
      </w:r>
    </w:p>
    <w:p w:rsidR="00DD66BA" w:rsidRPr="00C864D0" w:rsidRDefault="00DD66BA" w:rsidP="00DD66BA">
      <w:pPr>
        <w:numPr>
          <w:ilvl w:val="0"/>
          <w:numId w:val="3"/>
        </w:numPr>
        <w:tabs>
          <w:tab w:val="left" w:pos="0"/>
        </w:tabs>
        <w:suppressAutoHyphens/>
        <w:spacing w:after="60"/>
        <w:ind w:left="357" w:hanging="357"/>
        <w:jc w:val="both"/>
        <w:rPr>
          <w:i/>
          <w:sz w:val="23"/>
          <w:szCs w:val="23"/>
          <w:lang w:val="lv-LV"/>
        </w:rPr>
      </w:pPr>
      <w:r w:rsidRPr="00C864D0">
        <w:rPr>
          <w:sz w:val="23"/>
          <w:szCs w:val="23"/>
          <w:lang w:val="lv-LV"/>
        </w:rPr>
        <w:t>Lai sekmīgi vadītu šī Līguma izpildi, Izpildītājs un Pasūtītājs nozīmē kontaktpersonas, kurām ir tiesības darboties Pušu vārdā saistībā ar šo Līgumu. Pusēm ir tiesības nomainīt kontaktpersonas, savlaicīgi par to brīdinot otru Pusi.</w:t>
      </w:r>
    </w:p>
    <w:p w:rsidR="00DD66BA" w:rsidRPr="00C864D0" w:rsidRDefault="00DD66BA" w:rsidP="00DD66BA">
      <w:pPr>
        <w:numPr>
          <w:ilvl w:val="0"/>
          <w:numId w:val="3"/>
        </w:numPr>
        <w:tabs>
          <w:tab w:val="left" w:pos="0"/>
        </w:tabs>
        <w:suppressAutoHyphens/>
        <w:spacing w:after="60"/>
        <w:ind w:left="357" w:hanging="357"/>
        <w:jc w:val="both"/>
        <w:rPr>
          <w:i/>
          <w:sz w:val="23"/>
          <w:szCs w:val="23"/>
          <w:lang w:val="lv-LV"/>
        </w:rPr>
      </w:pPr>
      <w:r w:rsidRPr="00C864D0">
        <w:rPr>
          <w:sz w:val="23"/>
          <w:szCs w:val="23"/>
          <w:lang w:val="lv-LV"/>
        </w:rPr>
        <w:t>Pušu kontaktpersonas:</w:t>
      </w:r>
    </w:p>
    <w:tbl>
      <w:tblPr>
        <w:tblW w:w="7825" w:type="dxa"/>
        <w:tblInd w:w="534" w:type="dxa"/>
        <w:tblLayout w:type="fixed"/>
        <w:tblLook w:val="0000" w:firstRow="0" w:lastRow="0" w:firstColumn="0" w:lastColumn="0" w:noHBand="0" w:noVBand="0"/>
      </w:tblPr>
      <w:tblGrid>
        <w:gridCol w:w="4590"/>
        <w:gridCol w:w="3235"/>
      </w:tblGrid>
      <w:tr w:rsidR="00F178FB" w:rsidRPr="001044A8" w:rsidTr="008554E4">
        <w:trPr>
          <w:trHeight w:val="323"/>
        </w:trPr>
        <w:tc>
          <w:tcPr>
            <w:tcW w:w="5244" w:type="dxa"/>
          </w:tcPr>
          <w:p w:rsidR="00F178FB" w:rsidRPr="001044A8" w:rsidRDefault="00F178FB" w:rsidP="00F178FB">
            <w:pPr>
              <w:keepNext/>
              <w:numPr>
                <w:ilvl w:val="12"/>
                <w:numId w:val="0"/>
              </w:numPr>
              <w:overflowPunct w:val="0"/>
              <w:autoSpaceDE w:val="0"/>
              <w:autoSpaceDN w:val="0"/>
              <w:adjustRightInd w:val="0"/>
              <w:spacing w:after="60"/>
              <w:rPr>
                <w:b/>
                <w:sz w:val="20"/>
                <w:szCs w:val="20"/>
                <w:lang w:val="lv-LV"/>
              </w:rPr>
            </w:pPr>
            <w:r w:rsidRPr="001044A8">
              <w:rPr>
                <w:b/>
                <w:sz w:val="20"/>
                <w:szCs w:val="20"/>
                <w:lang w:val="lv-LV"/>
              </w:rPr>
              <w:t>Pasūtītāju pārstāv:</w:t>
            </w:r>
          </w:p>
        </w:tc>
        <w:tc>
          <w:tcPr>
            <w:tcW w:w="3686" w:type="dxa"/>
          </w:tcPr>
          <w:p w:rsidR="00F178FB" w:rsidRPr="001044A8" w:rsidRDefault="00F178FB" w:rsidP="00F178FB">
            <w:pPr>
              <w:numPr>
                <w:ilvl w:val="12"/>
                <w:numId w:val="0"/>
              </w:numPr>
              <w:spacing w:after="60"/>
              <w:rPr>
                <w:rFonts w:eastAsia="Calibri"/>
                <w:sz w:val="20"/>
                <w:szCs w:val="20"/>
                <w:lang w:val="lv-LV"/>
              </w:rPr>
            </w:pPr>
            <w:r w:rsidRPr="001044A8">
              <w:rPr>
                <w:rFonts w:eastAsia="Calibri"/>
                <w:b/>
                <w:sz w:val="20"/>
                <w:szCs w:val="20"/>
                <w:lang w:val="lv-LV"/>
              </w:rPr>
              <w:t>Izpildītāju pārstāv:</w:t>
            </w:r>
          </w:p>
        </w:tc>
      </w:tr>
      <w:tr w:rsidR="00F178FB" w:rsidRPr="001044A8" w:rsidTr="008554E4">
        <w:trPr>
          <w:trHeight w:val="265"/>
        </w:trPr>
        <w:tc>
          <w:tcPr>
            <w:tcW w:w="5244" w:type="dxa"/>
          </w:tcPr>
          <w:p w:rsidR="00F178FB" w:rsidRPr="001044A8" w:rsidRDefault="00F178FB" w:rsidP="008554E4">
            <w:pPr>
              <w:numPr>
                <w:ilvl w:val="12"/>
                <w:numId w:val="0"/>
              </w:numPr>
              <w:ind w:left="-108"/>
              <w:rPr>
                <w:rFonts w:eastAsia="Calibri"/>
                <w:sz w:val="20"/>
                <w:szCs w:val="20"/>
                <w:lang w:val="lv-LV"/>
              </w:rPr>
            </w:pPr>
            <w:r w:rsidRPr="001044A8">
              <w:rPr>
                <w:rFonts w:eastAsia="Calibri"/>
                <w:sz w:val="20"/>
                <w:szCs w:val="20"/>
                <w:lang w:val="lv-LV"/>
              </w:rPr>
              <w:t xml:space="preserve">Vārds, uzvārds: </w:t>
            </w:r>
            <w:r w:rsidR="001044A8" w:rsidRPr="001044A8">
              <w:rPr>
                <w:rFonts w:eastAsia="Calibri"/>
                <w:sz w:val="20"/>
                <w:szCs w:val="20"/>
                <w:lang w:val="lv-LV"/>
              </w:rPr>
              <w:t>Inga Ancāne</w:t>
            </w:r>
          </w:p>
        </w:tc>
        <w:tc>
          <w:tcPr>
            <w:tcW w:w="3686" w:type="dxa"/>
          </w:tcPr>
          <w:p w:rsidR="00F178FB" w:rsidRPr="001044A8" w:rsidRDefault="00F178FB" w:rsidP="008554E4">
            <w:pPr>
              <w:numPr>
                <w:ilvl w:val="12"/>
                <w:numId w:val="0"/>
              </w:numPr>
              <w:rPr>
                <w:rFonts w:eastAsia="Calibri"/>
                <w:sz w:val="20"/>
                <w:szCs w:val="20"/>
                <w:lang w:val="lv-LV"/>
              </w:rPr>
            </w:pPr>
            <w:r w:rsidRPr="001044A8">
              <w:rPr>
                <w:rFonts w:eastAsia="Calibri"/>
                <w:sz w:val="20"/>
                <w:szCs w:val="20"/>
                <w:lang w:val="lv-LV"/>
              </w:rPr>
              <w:t>Vārds, uzvārds: Normunds Pavārs</w:t>
            </w:r>
          </w:p>
        </w:tc>
      </w:tr>
      <w:tr w:rsidR="00F178FB" w:rsidRPr="001044A8" w:rsidTr="008554E4">
        <w:trPr>
          <w:trHeight w:val="1443"/>
        </w:trPr>
        <w:tc>
          <w:tcPr>
            <w:tcW w:w="5244" w:type="dxa"/>
          </w:tcPr>
          <w:p w:rsidR="00F178FB" w:rsidRPr="001044A8" w:rsidRDefault="00F178FB" w:rsidP="008554E4">
            <w:pPr>
              <w:numPr>
                <w:ilvl w:val="12"/>
                <w:numId w:val="0"/>
              </w:numPr>
              <w:ind w:left="-108"/>
              <w:rPr>
                <w:rFonts w:eastAsia="Calibri"/>
                <w:sz w:val="20"/>
                <w:szCs w:val="20"/>
                <w:lang w:val="lv-LV"/>
              </w:rPr>
            </w:pPr>
            <w:r w:rsidRPr="001044A8">
              <w:rPr>
                <w:rFonts w:eastAsia="Calibri"/>
                <w:sz w:val="20"/>
                <w:szCs w:val="20"/>
                <w:lang w:val="lv-LV"/>
              </w:rPr>
              <w:t xml:space="preserve">Amats: </w:t>
            </w:r>
            <w:r w:rsidR="001044A8" w:rsidRPr="001044A8">
              <w:rPr>
                <w:rFonts w:eastAsia="Calibri"/>
                <w:sz w:val="20"/>
                <w:szCs w:val="20"/>
                <w:lang w:val="lv-LV"/>
              </w:rPr>
              <w:t>pilsētas galvenā arhitekte</w:t>
            </w:r>
          </w:p>
          <w:p w:rsidR="00F178FB" w:rsidRPr="001044A8" w:rsidRDefault="00F178FB" w:rsidP="008554E4">
            <w:pPr>
              <w:numPr>
                <w:ilvl w:val="12"/>
                <w:numId w:val="0"/>
              </w:numPr>
              <w:ind w:left="-108"/>
              <w:rPr>
                <w:rFonts w:eastAsia="Calibri"/>
                <w:sz w:val="20"/>
                <w:szCs w:val="20"/>
                <w:lang w:val="lv-LV"/>
              </w:rPr>
            </w:pPr>
            <w:r w:rsidRPr="001044A8">
              <w:rPr>
                <w:rFonts w:eastAsia="Calibri"/>
                <w:sz w:val="20"/>
                <w:szCs w:val="20"/>
                <w:lang w:val="lv-LV"/>
              </w:rPr>
              <w:t xml:space="preserve">Tālrunis: </w:t>
            </w:r>
            <w:r w:rsidR="001044A8" w:rsidRPr="001044A8">
              <w:rPr>
                <w:rFonts w:eastAsia="Calibri"/>
                <w:sz w:val="20"/>
                <w:szCs w:val="20"/>
                <w:lang w:val="lv-LV"/>
              </w:rPr>
              <w:t>65457161</w:t>
            </w:r>
          </w:p>
          <w:p w:rsidR="00F178FB" w:rsidRPr="001044A8" w:rsidRDefault="001044A8" w:rsidP="008554E4">
            <w:pPr>
              <w:numPr>
                <w:ilvl w:val="12"/>
                <w:numId w:val="0"/>
              </w:numPr>
              <w:ind w:left="-108"/>
              <w:rPr>
                <w:rFonts w:eastAsia="Calibri"/>
                <w:sz w:val="20"/>
                <w:szCs w:val="20"/>
                <w:lang w:val="lv-LV"/>
              </w:rPr>
            </w:pPr>
            <w:r w:rsidRPr="001044A8">
              <w:rPr>
                <w:rFonts w:eastAsia="Calibri"/>
                <w:sz w:val="20"/>
                <w:szCs w:val="20"/>
                <w:lang w:val="lv-LV"/>
              </w:rPr>
              <w:t xml:space="preserve">e-pasts: </w:t>
            </w:r>
            <w:hyperlink r:id="rId7" w:history="1">
              <w:r w:rsidRPr="001044A8">
                <w:rPr>
                  <w:rStyle w:val="Hyperlink"/>
                  <w:rFonts w:eastAsia="Calibri"/>
                  <w:sz w:val="20"/>
                  <w:szCs w:val="20"/>
                  <w:lang w:val="lv-LV"/>
                </w:rPr>
                <w:t>inga.ancane@daugavpils.lv</w:t>
              </w:r>
            </w:hyperlink>
            <w:r w:rsidRPr="001044A8">
              <w:rPr>
                <w:rFonts w:eastAsia="Calibri"/>
                <w:sz w:val="20"/>
                <w:szCs w:val="20"/>
                <w:lang w:val="lv-LV"/>
              </w:rPr>
              <w:t xml:space="preserve"> </w:t>
            </w:r>
          </w:p>
        </w:tc>
        <w:tc>
          <w:tcPr>
            <w:tcW w:w="3686" w:type="dxa"/>
          </w:tcPr>
          <w:p w:rsidR="00F178FB" w:rsidRPr="001044A8" w:rsidRDefault="00F178FB" w:rsidP="008554E4">
            <w:pPr>
              <w:numPr>
                <w:ilvl w:val="12"/>
                <w:numId w:val="0"/>
              </w:numPr>
              <w:rPr>
                <w:rFonts w:eastAsia="Calibri"/>
                <w:sz w:val="20"/>
                <w:szCs w:val="20"/>
                <w:lang w:val="lv-LV"/>
              </w:rPr>
            </w:pPr>
            <w:r w:rsidRPr="001044A8">
              <w:rPr>
                <w:rFonts w:eastAsia="Calibri"/>
                <w:sz w:val="20"/>
                <w:szCs w:val="20"/>
                <w:lang w:val="lv-LV"/>
              </w:rPr>
              <w:t>Amats: Būvprojekta vadītājs, arhitekts</w:t>
            </w:r>
          </w:p>
          <w:p w:rsidR="00F178FB" w:rsidRPr="001044A8" w:rsidRDefault="00F178FB" w:rsidP="008554E4">
            <w:pPr>
              <w:numPr>
                <w:ilvl w:val="12"/>
                <w:numId w:val="0"/>
              </w:numPr>
              <w:rPr>
                <w:rFonts w:eastAsia="Calibri"/>
                <w:sz w:val="20"/>
                <w:szCs w:val="20"/>
                <w:lang w:val="lv-LV"/>
              </w:rPr>
            </w:pPr>
            <w:r w:rsidRPr="001044A8">
              <w:rPr>
                <w:rFonts w:eastAsia="Calibri"/>
                <w:sz w:val="20"/>
                <w:szCs w:val="20"/>
                <w:lang w:val="lv-LV"/>
              </w:rPr>
              <w:t>Tālrunis: 67315066, 29138213</w:t>
            </w:r>
          </w:p>
          <w:p w:rsidR="00F178FB" w:rsidRPr="001044A8" w:rsidRDefault="00F178FB" w:rsidP="008554E4">
            <w:pPr>
              <w:numPr>
                <w:ilvl w:val="12"/>
                <w:numId w:val="0"/>
              </w:numPr>
              <w:rPr>
                <w:rFonts w:eastAsia="Calibri"/>
                <w:sz w:val="20"/>
                <w:szCs w:val="20"/>
                <w:lang w:val="lv-LV"/>
              </w:rPr>
            </w:pPr>
            <w:r w:rsidRPr="001044A8">
              <w:rPr>
                <w:rFonts w:eastAsia="Calibri"/>
                <w:sz w:val="20"/>
                <w:szCs w:val="20"/>
                <w:lang w:val="lv-LV"/>
              </w:rPr>
              <w:t xml:space="preserve">e-pasts: </w:t>
            </w:r>
            <w:hyperlink r:id="rId8" w:history="1">
              <w:r w:rsidRPr="001044A8">
                <w:rPr>
                  <w:rFonts w:eastAsia="Calibri"/>
                  <w:color w:val="0000FF"/>
                  <w:sz w:val="20"/>
                  <w:szCs w:val="20"/>
                  <w:u w:val="single"/>
                  <w:lang w:val="lv-LV"/>
                </w:rPr>
                <w:t>buvdizains@buvdizains.lv</w:t>
              </w:r>
            </w:hyperlink>
          </w:p>
          <w:p w:rsidR="00F178FB" w:rsidRPr="001044A8" w:rsidRDefault="00F178FB" w:rsidP="008554E4">
            <w:pPr>
              <w:numPr>
                <w:ilvl w:val="12"/>
                <w:numId w:val="0"/>
              </w:numPr>
              <w:rPr>
                <w:rFonts w:eastAsia="Calibri"/>
                <w:sz w:val="20"/>
                <w:szCs w:val="20"/>
                <w:lang w:val="lv-LV"/>
              </w:rPr>
            </w:pPr>
            <w:r w:rsidRPr="001044A8">
              <w:rPr>
                <w:rFonts w:eastAsia="Calibri"/>
                <w:sz w:val="20"/>
                <w:szCs w:val="20"/>
                <w:lang w:val="lv-LV"/>
              </w:rPr>
              <w:t>un</w:t>
            </w:r>
          </w:p>
        </w:tc>
      </w:tr>
      <w:tr w:rsidR="00F178FB" w:rsidRPr="001044A8" w:rsidTr="008554E4">
        <w:trPr>
          <w:trHeight w:val="226"/>
        </w:trPr>
        <w:tc>
          <w:tcPr>
            <w:tcW w:w="5244" w:type="dxa"/>
          </w:tcPr>
          <w:p w:rsidR="00F178FB" w:rsidRPr="001044A8" w:rsidRDefault="00F178FB" w:rsidP="008554E4">
            <w:pPr>
              <w:rPr>
                <w:rFonts w:eastAsia="Calibri"/>
                <w:sz w:val="20"/>
                <w:szCs w:val="20"/>
                <w:lang w:val="lv-LV"/>
              </w:rPr>
            </w:pPr>
          </w:p>
        </w:tc>
        <w:tc>
          <w:tcPr>
            <w:tcW w:w="3686" w:type="dxa"/>
          </w:tcPr>
          <w:p w:rsidR="00F178FB" w:rsidRPr="001044A8" w:rsidRDefault="00F178FB" w:rsidP="008554E4">
            <w:pPr>
              <w:numPr>
                <w:ilvl w:val="12"/>
                <w:numId w:val="0"/>
              </w:numPr>
              <w:rPr>
                <w:rFonts w:eastAsia="Calibri"/>
                <w:sz w:val="20"/>
                <w:szCs w:val="20"/>
                <w:lang w:val="lv-LV"/>
              </w:rPr>
            </w:pPr>
            <w:r w:rsidRPr="001044A8">
              <w:rPr>
                <w:rFonts w:eastAsia="Calibri"/>
                <w:sz w:val="20"/>
                <w:szCs w:val="20"/>
                <w:lang w:val="lv-LV"/>
              </w:rPr>
              <w:t>Vārds, uzvārds: Armands Akmens</w:t>
            </w:r>
          </w:p>
          <w:p w:rsidR="00F178FB" w:rsidRPr="001044A8" w:rsidRDefault="00F178FB" w:rsidP="008554E4">
            <w:pPr>
              <w:numPr>
                <w:ilvl w:val="12"/>
                <w:numId w:val="0"/>
              </w:numPr>
              <w:rPr>
                <w:rFonts w:eastAsia="Calibri"/>
                <w:sz w:val="20"/>
                <w:szCs w:val="20"/>
                <w:lang w:val="lv-LV"/>
              </w:rPr>
            </w:pPr>
            <w:r w:rsidRPr="001044A8">
              <w:rPr>
                <w:rFonts w:eastAsia="Calibri"/>
                <w:sz w:val="20"/>
                <w:szCs w:val="20"/>
                <w:lang w:val="lv-LV"/>
              </w:rPr>
              <w:t>Amats: projektu vadītājs</w:t>
            </w:r>
          </w:p>
          <w:p w:rsidR="00F178FB" w:rsidRPr="001044A8" w:rsidRDefault="00F178FB" w:rsidP="008554E4">
            <w:pPr>
              <w:numPr>
                <w:ilvl w:val="12"/>
                <w:numId w:val="0"/>
              </w:numPr>
              <w:rPr>
                <w:rFonts w:eastAsia="Calibri"/>
                <w:sz w:val="20"/>
                <w:szCs w:val="20"/>
                <w:lang w:val="lv-LV"/>
              </w:rPr>
            </w:pPr>
            <w:r w:rsidRPr="001044A8">
              <w:rPr>
                <w:rFonts w:eastAsia="Calibri"/>
                <w:sz w:val="20"/>
                <w:szCs w:val="20"/>
                <w:lang w:val="lv-LV"/>
              </w:rPr>
              <w:t>Tālrunis: 67315066, 26363367</w:t>
            </w:r>
          </w:p>
          <w:p w:rsidR="00F178FB" w:rsidRPr="001044A8" w:rsidRDefault="00F178FB" w:rsidP="008554E4">
            <w:pPr>
              <w:numPr>
                <w:ilvl w:val="12"/>
                <w:numId w:val="0"/>
              </w:numPr>
              <w:rPr>
                <w:rFonts w:eastAsia="Calibri"/>
                <w:sz w:val="20"/>
                <w:szCs w:val="20"/>
                <w:lang w:val="lv-LV"/>
              </w:rPr>
            </w:pPr>
            <w:r w:rsidRPr="001044A8">
              <w:rPr>
                <w:rFonts w:eastAsia="Calibri"/>
                <w:sz w:val="20"/>
                <w:szCs w:val="20"/>
                <w:lang w:val="lv-LV"/>
              </w:rPr>
              <w:t xml:space="preserve">e-pasts: </w:t>
            </w:r>
            <w:hyperlink r:id="rId9" w:history="1">
              <w:r w:rsidRPr="001044A8">
                <w:rPr>
                  <w:rFonts w:eastAsia="Calibri"/>
                  <w:color w:val="0000FF"/>
                  <w:sz w:val="20"/>
                  <w:szCs w:val="20"/>
                  <w:u w:val="single"/>
                  <w:lang w:val="lv-LV"/>
                </w:rPr>
                <w:t>info@buvdizains.lv</w:t>
              </w:r>
            </w:hyperlink>
          </w:p>
          <w:p w:rsidR="00F178FB" w:rsidRPr="001044A8" w:rsidRDefault="00F178FB" w:rsidP="008554E4">
            <w:pPr>
              <w:numPr>
                <w:ilvl w:val="12"/>
                <w:numId w:val="0"/>
              </w:numPr>
              <w:rPr>
                <w:rFonts w:eastAsia="Calibri"/>
                <w:sz w:val="20"/>
                <w:szCs w:val="20"/>
                <w:lang w:val="lv-LV"/>
              </w:rPr>
            </w:pPr>
          </w:p>
        </w:tc>
      </w:tr>
    </w:tbl>
    <w:p w:rsidR="00DD66BA" w:rsidRPr="00C864D0" w:rsidRDefault="00DD66BA" w:rsidP="00DD66BA">
      <w:pPr>
        <w:numPr>
          <w:ilvl w:val="0"/>
          <w:numId w:val="3"/>
        </w:numPr>
        <w:tabs>
          <w:tab w:val="left" w:pos="0"/>
        </w:tabs>
        <w:suppressAutoHyphens/>
        <w:spacing w:after="60"/>
        <w:ind w:left="357" w:hanging="357"/>
        <w:jc w:val="both"/>
        <w:rPr>
          <w:i/>
          <w:sz w:val="23"/>
          <w:szCs w:val="23"/>
          <w:lang w:val="lv-LV"/>
        </w:rPr>
      </w:pPr>
      <w:r w:rsidRPr="00C864D0">
        <w:rPr>
          <w:sz w:val="23"/>
          <w:szCs w:val="23"/>
          <w:lang w:val="lv-LV"/>
        </w:rPr>
        <w:t>Nepieciešamības gadījumā Izpildītājs izstrādā papildu risinājumus. Ja papildu risinājumus (t.sk. detalizēto rasējumu, ja attiecināms) izstrādā apakšuzņēmējs vai trešā puse, tie saskaņojami ar Izpildītāju.</w:t>
      </w:r>
    </w:p>
    <w:p w:rsidR="00DD66BA" w:rsidRPr="00C864D0" w:rsidRDefault="00DD66BA" w:rsidP="00DD66BA">
      <w:pPr>
        <w:numPr>
          <w:ilvl w:val="0"/>
          <w:numId w:val="3"/>
        </w:numPr>
        <w:tabs>
          <w:tab w:val="left" w:pos="0"/>
        </w:tabs>
        <w:suppressAutoHyphens/>
        <w:spacing w:after="60"/>
        <w:ind w:left="357" w:hanging="357"/>
        <w:jc w:val="both"/>
        <w:rPr>
          <w:i/>
          <w:sz w:val="23"/>
          <w:szCs w:val="23"/>
          <w:lang w:val="lv-LV"/>
        </w:rPr>
      </w:pPr>
      <w:r w:rsidRPr="00C864D0">
        <w:rPr>
          <w:sz w:val="23"/>
          <w:szCs w:val="23"/>
          <w:lang w:val="lv-LV"/>
        </w:rPr>
        <w:t>Visi paziņojumi, lūgumi, prasības un cita korespondence šī Līguma saistībā notiek rakstveidā.</w:t>
      </w:r>
    </w:p>
    <w:p w:rsidR="00DD66BA" w:rsidRPr="00C864D0" w:rsidRDefault="0060191D" w:rsidP="00DD66BA">
      <w:pPr>
        <w:numPr>
          <w:ilvl w:val="0"/>
          <w:numId w:val="3"/>
        </w:numPr>
        <w:tabs>
          <w:tab w:val="left" w:pos="0"/>
        </w:tabs>
        <w:suppressAutoHyphens/>
        <w:spacing w:after="60"/>
        <w:ind w:left="357" w:hanging="357"/>
        <w:jc w:val="both"/>
        <w:rPr>
          <w:i/>
          <w:sz w:val="23"/>
          <w:szCs w:val="23"/>
          <w:lang w:val="lv-LV"/>
        </w:rPr>
      </w:pPr>
      <w:r w:rsidRPr="00C864D0">
        <w:rPr>
          <w:sz w:val="23"/>
          <w:szCs w:val="23"/>
          <w:lang w:val="lv-LV"/>
        </w:rPr>
        <w:t>Šis Līgums ir noformēts uz 7 (septiņām) lapām 2 (divos) eksemplāros</w:t>
      </w:r>
      <w:r w:rsidR="00DD66BA" w:rsidRPr="00C864D0">
        <w:rPr>
          <w:sz w:val="23"/>
          <w:szCs w:val="23"/>
          <w:lang w:val="lv-LV"/>
        </w:rPr>
        <w:t>, un tiem ir līdzvērtīgs juridisks spēks. Visi pielikumi pie šī Līguma, kas sastādīti rakstveidā un ir abu Pušu parakstīti, ir šī Līguma neatņemama sastāvdaļa.</w:t>
      </w:r>
    </w:p>
    <w:p w:rsidR="00DD66BA" w:rsidRPr="00C864D0" w:rsidRDefault="00DD66BA" w:rsidP="00DD66BA">
      <w:pPr>
        <w:numPr>
          <w:ilvl w:val="0"/>
          <w:numId w:val="3"/>
        </w:numPr>
        <w:tabs>
          <w:tab w:val="left" w:pos="0"/>
        </w:tabs>
        <w:suppressAutoHyphens/>
        <w:spacing w:after="60"/>
        <w:ind w:left="357" w:hanging="357"/>
        <w:jc w:val="both"/>
        <w:rPr>
          <w:i/>
          <w:sz w:val="23"/>
          <w:szCs w:val="23"/>
          <w:lang w:val="lv-LV"/>
        </w:rPr>
      </w:pPr>
      <w:r w:rsidRPr="00C864D0">
        <w:rPr>
          <w:sz w:val="23"/>
          <w:szCs w:val="23"/>
          <w:lang w:val="lv-LV"/>
        </w:rPr>
        <w:t>Līguma labojumi, grozījumi un papildu vienošanās ir spēkā tikai tad, ja tie ir noformēti rakstveidā un tos ir parakstījušas abas Puses.</w:t>
      </w:r>
    </w:p>
    <w:p w:rsidR="00DD66BA" w:rsidRPr="00C864D0" w:rsidRDefault="00DD66BA" w:rsidP="00DD66BA">
      <w:pPr>
        <w:numPr>
          <w:ilvl w:val="0"/>
          <w:numId w:val="3"/>
        </w:numPr>
        <w:tabs>
          <w:tab w:val="left" w:pos="0"/>
        </w:tabs>
        <w:suppressAutoHyphens/>
        <w:ind w:left="357" w:hanging="357"/>
        <w:jc w:val="both"/>
        <w:rPr>
          <w:i/>
          <w:sz w:val="23"/>
          <w:szCs w:val="23"/>
          <w:lang w:val="lv-LV"/>
        </w:rPr>
      </w:pPr>
      <w:r w:rsidRPr="00C864D0">
        <w:rPr>
          <w:sz w:val="23"/>
          <w:szCs w:val="23"/>
          <w:lang w:val="lv-LV"/>
        </w:rPr>
        <w:t>Līguma pielikumi:</w:t>
      </w:r>
    </w:p>
    <w:p w:rsidR="00375312" w:rsidRPr="00C864D0" w:rsidRDefault="00375312" w:rsidP="00DD66BA">
      <w:pPr>
        <w:numPr>
          <w:ilvl w:val="1"/>
          <w:numId w:val="3"/>
        </w:numPr>
        <w:tabs>
          <w:tab w:val="left" w:pos="0"/>
          <w:tab w:val="left" w:pos="709"/>
          <w:tab w:val="left" w:pos="993"/>
        </w:tabs>
        <w:suppressAutoHyphens/>
        <w:ind w:left="851" w:hanging="431"/>
        <w:jc w:val="both"/>
        <w:rPr>
          <w:sz w:val="23"/>
          <w:szCs w:val="23"/>
          <w:lang w:val="lv-LV"/>
        </w:rPr>
      </w:pPr>
      <w:r w:rsidRPr="00C864D0">
        <w:rPr>
          <w:sz w:val="23"/>
          <w:szCs w:val="23"/>
          <w:lang w:val="lv-LV"/>
        </w:rPr>
        <w:t>Tehniskā specifikācija</w:t>
      </w:r>
      <w:r w:rsidR="00DB2EDD">
        <w:rPr>
          <w:sz w:val="23"/>
          <w:szCs w:val="23"/>
          <w:lang w:val="lv-LV"/>
        </w:rPr>
        <w:t xml:space="preserve"> uz 6 </w:t>
      </w:r>
      <w:proofErr w:type="spellStart"/>
      <w:r w:rsidR="00DB2EDD">
        <w:rPr>
          <w:sz w:val="23"/>
          <w:szCs w:val="23"/>
          <w:lang w:val="lv-LV"/>
        </w:rPr>
        <w:t>lp</w:t>
      </w:r>
      <w:proofErr w:type="spellEnd"/>
      <w:r w:rsidRPr="00C864D0">
        <w:rPr>
          <w:sz w:val="23"/>
          <w:szCs w:val="23"/>
          <w:lang w:val="lv-LV"/>
        </w:rPr>
        <w:t>;</w:t>
      </w:r>
    </w:p>
    <w:p w:rsidR="00DD66BA" w:rsidRPr="00C864D0" w:rsidRDefault="00DD66BA" w:rsidP="00DD66BA">
      <w:pPr>
        <w:numPr>
          <w:ilvl w:val="1"/>
          <w:numId w:val="3"/>
        </w:numPr>
        <w:tabs>
          <w:tab w:val="left" w:pos="0"/>
          <w:tab w:val="left" w:pos="709"/>
          <w:tab w:val="left" w:pos="993"/>
        </w:tabs>
        <w:suppressAutoHyphens/>
        <w:ind w:left="851" w:hanging="431"/>
        <w:jc w:val="both"/>
        <w:rPr>
          <w:sz w:val="23"/>
          <w:szCs w:val="23"/>
          <w:lang w:val="lv-LV"/>
        </w:rPr>
      </w:pPr>
      <w:r w:rsidRPr="00C864D0">
        <w:rPr>
          <w:sz w:val="23"/>
          <w:szCs w:val="23"/>
          <w:lang w:val="lv-LV"/>
        </w:rPr>
        <w:t>Autoruzraudzības līguma projekts</w:t>
      </w:r>
      <w:r w:rsidR="00DB2EDD">
        <w:rPr>
          <w:sz w:val="23"/>
          <w:szCs w:val="23"/>
          <w:lang w:val="lv-LV"/>
        </w:rPr>
        <w:t xml:space="preserve"> uz  3 </w:t>
      </w:r>
      <w:proofErr w:type="spellStart"/>
      <w:r w:rsidR="00DB2EDD">
        <w:rPr>
          <w:sz w:val="23"/>
          <w:szCs w:val="23"/>
          <w:lang w:val="lv-LV"/>
        </w:rPr>
        <w:t>lp</w:t>
      </w:r>
      <w:proofErr w:type="spellEnd"/>
      <w:r w:rsidRPr="00C864D0">
        <w:rPr>
          <w:sz w:val="23"/>
          <w:szCs w:val="23"/>
          <w:lang w:val="lv-LV"/>
        </w:rPr>
        <w:t>;</w:t>
      </w:r>
    </w:p>
    <w:p w:rsidR="00DD66BA" w:rsidRPr="00C864D0" w:rsidRDefault="00DD66BA" w:rsidP="00DD66BA">
      <w:pPr>
        <w:numPr>
          <w:ilvl w:val="1"/>
          <w:numId w:val="3"/>
        </w:numPr>
        <w:tabs>
          <w:tab w:val="left" w:pos="0"/>
          <w:tab w:val="left" w:pos="709"/>
          <w:tab w:val="left" w:pos="993"/>
        </w:tabs>
        <w:suppressAutoHyphens/>
        <w:ind w:left="851" w:hanging="431"/>
        <w:jc w:val="both"/>
        <w:rPr>
          <w:sz w:val="23"/>
          <w:szCs w:val="23"/>
          <w:lang w:val="lv-LV"/>
        </w:rPr>
      </w:pPr>
      <w:r w:rsidRPr="00C864D0">
        <w:rPr>
          <w:sz w:val="23"/>
          <w:szCs w:val="23"/>
          <w:lang w:val="lv-LV"/>
        </w:rPr>
        <w:t>Pretendenta piedāvājuma kopija</w:t>
      </w:r>
      <w:r w:rsidR="00DB2EDD">
        <w:rPr>
          <w:sz w:val="23"/>
          <w:szCs w:val="23"/>
          <w:lang w:val="lv-LV"/>
        </w:rPr>
        <w:t xml:space="preserve"> uz 30 lp</w:t>
      </w:r>
      <w:r w:rsidR="003B238D">
        <w:rPr>
          <w:sz w:val="23"/>
          <w:szCs w:val="23"/>
          <w:lang w:val="lv-LV"/>
        </w:rPr>
        <w:t>.</w:t>
      </w:r>
      <w:bookmarkStart w:id="0" w:name="_GoBack"/>
      <w:bookmarkEnd w:id="0"/>
    </w:p>
    <w:p w:rsidR="00DD66BA" w:rsidRPr="00C864D0" w:rsidRDefault="00DD66BA" w:rsidP="00DD66BA">
      <w:pPr>
        <w:spacing w:before="120" w:after="120"/>
        <w:jc w:val="center"/>
        <w:rPr>
          <w:rFonts w:eastAsia="Calibri"/>
          <w:b/>
          <w:sz w:val="23"/>
          <w:szCs w:val="23"/>
          <w:lang w:val="lv-LV"/>
        </w:rPr>
      </w:pPr>
      <w:r w:rsidRPr="00C864D0">
        <w:rPr>
          <w:rFonts w:eastAsia="Calibri"/>
          <w:b/>
          <w:sz w:val="23"/>
          <w:szCs w:val="23"/>
          <w:lang w:val="lv-LV"/>
        </w:rPr>
        <w:t>XIV. Pušu juridiskās adreses, norēķinu konti un paraksti:</w:t>
      </w:r>
    </w:p>
    <w:tbl>
      <w:tblPr>
        <w:tblW w:w="9468" w:type="dxa"/>
        <w:tblLook w:val="04A0" w:firstRow="1" w:lastRow="0" w:firstColumn="1" w:lastColumn="0" w:noHBand="0" w:noVBand="1"/>
      </w:tblPr>
      <w:tblGrid>
        <w:gridCol w:w="4788"/>
        <w:gridCol w:w="4680"/>
      </w:tblGrid>
      <w:tr w:rsidR="003A6087" w:rsidRPr="00C864D0" w:rsidTr="003A6087">
        <w:tc>
          <w:tcPr>
            <w:tcW w:w="4788" w:type="dxa"/>
          </w:tcPr>
          <w:p w:rsidR="003A6087" w:rsidRPr="00C864D0" w:rsidRDefault="003A6087" w:rsidP="008554E4">
            <w:pPr>
              <w:spacing w:after="120"/>
              <w:rPr>
                <w:b/>
                <w:sz w:val="23"/>
                <w:szCs w:val="23"/>
                <w:lang w:val="de-DE"/>
              </w:rPr>
            </w:pPr>
            <w:r w:rsidRPr="00C864D0">
              <w:rPr>
                <w:b/>
                <w:sz w:val="23"/>
                <w:szCs w:val="23"/>
                <w:lang w:val="de-DE"/>
              </w:rPr>
              <w:t>PASŪTĪTĀJS:</w:t>
            </w:r>
          </w:p>
          <w:p w:rsidR="003A6087" w:rsidRPr="00C864D0" w:rsidRDefault="003A6087" w:rsidP="003A6087">
            <w:pPr>
              <w:suppressAutoHyphens/>
              <w:overflowPunct w:val="0"/>
              <w:autoSpaceDE w:val="0"/>
              <w:jc w:val="both"/>
              <w:textAlignment w:val="baseline"/>
              <w:rPr>
                <w:b/>
                <w:noProof/>
                <w:sz w:val="23"/>
                <w:szCs w:val="23"/>
                <w:lang w:val="lv-LV" w:eastAsia="ar-SA"/>
              </w:rPr>
            </w:pPr>
            <w:r w:rsidRPr="00C864D0">
              <w:rPr>
                <w:rFonts w:eastAsia="Calibri"/>
                <w:b/>
                <w:bCs/>
                <w:sz w:val="23"/>
                <w:szCs w:val="23"/>
                <w:lang w:val="lv-LV" w:eastAsia="ar-SA"/>
              </w:rPr>
              <w:t>Daugavpils pilsētas pašvaldības iestāde</w:t>
            </w:r>
          </w:p>
          <w:p w:rsidR="003A6087" w:rsidRPr="00C864D0" w:rsidRDefault="003A6087" w:rsidP="003A6087">
            <w:pPr>
              <w:keepNext/>
              <w:suppressAutoHyphens/>
              <w:ind w:left="-28"/>
              <w:outlineLvl w:val="2"/>
              <w:rPr>
                <w:rFonts w:eastAsia="Calibri"/>
                <w:b/>
                <w:bCs/>
                <w:sz w:val="23"/>
                <w:szCs w:val="23"/>
                <w:lang w:val="lv-LV" w:eastAsia="ar-SA"/>
              </w:rPr>
            </w:pPr>
            <w:r w:rsidRPr="00C864D0">
              <w:rPr>
                <w:rFonts w:eastAsia="Calibri"/>
                <w:b/>
                <w:bCs/>
                <w:sz w:val="23"/>
                <w:szCs w:val="23"/>
                <w:lang w:val="lv-LV" w:eastAsia="ar-SA"/>
              </w:rPr>
              <w:t>“Komunālās saimniecības pārvalde”</w:t>
            </w:r>
          </w:p>
          <w:p w:rsidR="003A6087" w:rsidRPr="00C864D0" w:rsidRDefault="003A6087" w:rsidP="003A6087">
            <w:pPr>
              <w:suppressAutoHyphens/>
              <w:ind w:left="-28"/>
              <w:rPr>
                <w:rFonts w:eastAsia="Calibri"/>
                <w:sz w:val="23"/>
                <w:szCs w:val="23"/>
                <w:lang w:val="lv-LV" w:eastAsia="ar-SA"/>
              </w:rPr>
            </w:pPr>
            <w:r w:rsidRPr="00C864D0">
              <w:rPr>
                <w:rFonts w:eastAsia="Calibri"/>
                <w:sz w:val="23"/>
                <w:szCs w:val="23"/>
                <w:lang w:val="lv-LV" w:eastAsia="ar-SA"/>
              </w:rPr>
              <w:t>reģ.Nr.</w:t>
            </w:r>
            <w:r w:rsidRPr="00C864D0">
              <w:rPr>
                <w:rFonts w:eastAsia="Calibri"/>
                <w:bCs/>
                <w:color w:val="000000"/>
                <w:sz w:val="23"/>
                <w:szCs w:val="23"/>
                <w:lang w:val="lv-LV" w:eastAsia="ar-SA"/>
              </w:rPr>
              <w:t>90009547852</w:t>
            </w:r>
          </w:p>
          <w:p w:rsidR="003A6087" w:rsidRPr="00C864D0" w:rsidRDefault="003A6087" w:rsidP="003A6087">
            <w:pPr>
              <w:suppressAutoHyphens/>
              <w:rPr>
                <w:rFonts w:eastAsia="Calibri"/>
                <w:sz w:val="23"/>
                <w:szCs w:val="23"/>
                <w:lang w:val="lv-LV" w:eastAsia="ar-SA"/>
              </w:rPr>
            </w:pPr>
            <w:r w:rsidRPr="00C864D0">
              <w:rPr>
                <w:rFonts w:eastAsia="Calibri"/>
                <w:sz w:val="23"/>
                <w:szCs w:val="23"/>
                <w:lang w:val="lv-LV" w:eastAsia="ar-SA"/>
              </w:rPr>
              <w:t>Saules iela 5A, Daugavpils, LV – 5401</w:t>
            </w:r>
          </w:p>
          <w:p w:rsidR="003A6087" w:rsidRPr="00C864D0" w:rsidRDefault="003A6087" w:rsidP="003A6087">
            <w:pPr>
              <w:suppressAutoHyphens/>
              <w:rPr>
                <w:rFonts w:eastAsia="Calibri"/>
                <w:sz w:val="23"/>
                <w:szCs w:val="23"/>
                <w:lang w:val="lv-LV" w:eastAsia="ar-SA"/>
              </w:rPr>
            </w:pPr>
          </w:p>
          <w:p w:rsidR="003A6087" w:rsidRPr="00C864D0" w:rsidRDefault="003A6087" w:rsidP="003A6087">
            <w:pPr>
              <w:widowControl w:val="0"/>
              <w:autoSpaceDE w:val="0"/>
              <w:autoSpaceDN w:val="0"/>
              <w:adjustRightInd w:val="0"/>
              <w:jc w:val="both"/>
              <w:rPr>
                <w:rFonts w:eastAsia="Calibri"/>
                <w:sz w:val="23"/>
                <w:szCs w:val="23"/>
                <w:lang w:val="lv-LV" w:eastAsia="ar-SA"/>
              </w:rPr>
            </w:pPr>
          </w:p>
          <w:p w:rsidR="003A6087" w:rsidRPr="00C864D0" w:rsidRDefault="003A6087" w:rsidP="003A6087">
            <w:pPr>
              <w:widowControl w:val="0"/>
              <w:autoSpaceDE w:val="0"/>
              <w:autoSpaceDN w:val="0"/>
              <w:adjustRightInd w:val="0"/>
              <w:jc w:val="both"/>
              <w:rPr>
                <w:rFonts w:eastAsia="Calibri"/>
                <w:sz w:val="23"/>
                <w:szCs w:val="23"/>
                <w:lang w:val="lv-LV" w:eastAsia="ar-SA"/>
              </w:rPr>
            </w:pPr>
          </w:p>
          <w:p w:rsidR="003A6087" w:rsidRPr="00C864D0" w:rsidRDefault="003A6087" w:rsidP="003A6087">
            <w:pPr>
              <w:widowControl w:val="0"/>
              <w:autoSpaceDE w:val="0"/>
              <w:autoSpaceDN w:val="0"/>
              <w:adjustRightInd w:val="0"/>
              <w:jc w:val="both"/>
              <w:rPr>
                <w:rFonts w:eastAsia="Calibri"/>
                <w:sz w:val="23"/>
                <w:szCs w:val="23"/>
                <w:lang w:val="lv-LV" w:eastAsia="ar-SA"/>
              </w:rPr>
            </w:pPr>
          </w:p>
          <w:p w:rsidR="003A6087" w:rsidRPr="00C864D0" w:rsidRDefault="003A6087" w:rsidP="003A6087">
            <w:pPr>
              <w:widowControl w:val="0"/>
              <w:autoSpaceDE w:val="0"/>
              <w:autoSpaceDN w:val="0"/>
              <w:adjustRightInd w:val="0"/>
              <w:jc w:val="both"/>
              <w:rPr>
                <w:sz w:val="23"/>
                <w:szCs w:val="23"/>
                <w:lang w:val="lv-LV" w:eastAsia="lv-LV"/>
              </w:rPr>
            </w:pPr>
            <w:r w:rsidRPr="00C864D0">
              <w:rPr>
                <w:rFonts w:eastAsia="Calibri"/>
                <w:sz w:val="23"/>
                <w:szCs w:val="23"/>
                <w:lang w:val="lv-LV" w:eastAsia="ar-SA"/>
              </w:rPr>
              <w:t xml:space="preserve">Vadītājs                                  </w:t>
            </w:r>
            <w:proofErr w:type="spellStart"/>
            <w:r w:rsidRPr="00C864D0">
              <w:rPr>
                <w:rFonts w:eastAsia="Calibri"/>
                <w:sz w:val="23"/>
                <w:szCs w:val="23"/>
                <w:lang w:val="lv-LV" w:eastAsia="ar-SA"/>
              </w:rPr>
              <w:t>A.Pudāns</w:t>
            </w:r>
            <w:proofErr w:type="spellEnd"/>
          </w:p>
        </w:tc>
        <w:tc>
          <w:tcPr>
            <w:tcW w:w="4680" w:type="dxa"/>
          </w:tcPr>
          <w:p w:rsidR="003A6087" w:rsidRPr="00C864D0" w:rsidRDefault="003A6087" w:rsidP="008554E4">
            <w:pPr>
              <w:suppressAutoHyphens/>
              <w:spacing w:after="120"/>
              <w:rPr>
                <w:b/>
                <w:sz w:val="23"/>
                <w:szCs w:val="23"/>
                <w:lang w:val="lv-LV"/>
              </w:rPr>
            </w:pPr>
            <w:r w:rsidRPr="00C864D0">
              <w:rPr>
                <w:b/>
                <w:sz w:val="23"/>
                <w:szCs w:val="23"/>
                <w:lang w:val="lv-LV"/>
              </w:rPr>
              <w:t>IZPILDĪTĀJS:</w:t>
            </w:r>
          </w:p>
          <w:p w:rsidR="003A6087" w:rsidRPr="00C864D0" w:rsidRDefault="003A6087" w:rsidP="003A6087">
            <w:pPr>
              <w:suppressAutoHyphens/>
              <w:ind w:left="174" w:hanging="174"/>
              <w:rPr>
                <w:b/>
                <w:sz w:val="23"/>
                <w:szCs w:val="23"/>
                <w:lang w:val="lv-LV"/>
              </w:rPr>
            </w:pPr>
            <w:r w:rsidRPr="00C864D0">
              <w:rPr>
                <w:b/>
                <w:sz w:val="23"/>
                <w:szCs w:val="23"/>
                <w:lang w:val="lv-LV"/>
              </w:rPr>
              <w:t xml:space="preserve">SIA „BŪVDIZAINS” </w:t>
            </w:r>
          </w:p>
          <w:p w:rsidR="003A6087" w:rsidRPr="00C864D0" w:rsidRDefault="003A6087" w:rsidP="003A6087">
            <w:pPr>
              <w:suppressAutoHyphens/>
              <w:ind w:left="174" w:hanging="174"/>
              <w:rPr>
                <w:sz w:val="23"/>
                <w:szCs w:val="23"/>
                <w:lang w:val="lv-LV"/>
              </w:rPr>
            </w:pPr>
            <w:proofErr w:type="spellStart"/>
            <w:r w:rsidRPr="00C864D0">
              <w:rPr>
                <w:sz w:val="23"/>
                <w:szCs w:val="23"/>
                <w:lang w:val="lv-LV"/>
              </w:rPr>
              <w:t>reģ.Nr</w:t>
            </w:r>
            <w:proofErr w:type="spellEnd"/>
            <w:r w:rsidRPr="00C864D0">
              <w:rPr>
                <w:sz w:val="23"/>
                <w:szCs w:val="23"/>
                <w:lang w:val="lv-LV"/>
              </w:rPr>
              <w:t>. 43603011124</w:t>
            </w:r>
          </w:p>
          <w:p w:rsidR="003A6087" w:rsidRPr="00C864D0" w:rsidRDefault="003A6087" w:rsidP="003A6087">
            <w:pPr>
              <w:suppressAutoHyphens/>
              <w:ind w:left="174" w:hanging="174"/>
              <w:rPr>
                <w:sz w:val="23"/>
                <w:szCs w:val="23"/>
                <w:lang w:val="lv-LV"/>
              </w:rPr>
            </w:pPr>
            <w:r w:rsidRPr="00C864D0">
              <w:rPr>
                <w:sz w:val="23"/>
                <w:szCs w:val="23"/>
                <w:lang w:val="lv-LV"/>
              </w:rPr>
              <w:t>Kalnciema ceļš 126A, Jelgava, LV-3002</w:t>
            </w:r>
          </w:p>
          <w:p w:rsidR="003A6087" w:rsidRPr="00C864D0" w:rsidRDefault="003A6087" w:rsidP="003A6087">
            <w:pPr>
              <w:suppressAutoHyphens/>
              <w:ind w:left="174" w:hanging="174"/>
              <w:rPr>
                <w:sz w:val="23"/>
                <w:szCs w:val="23"/>
                <w:lang w:val="lv-LV"/>
              </w:rPr>
            </w:pPr>
            <w:r w:rsidRPr="00C864D0">
              <w:rPr>
                <w:sz w:val="23"/>
                <w:szCs w:val="23"/>
                <w:lang w:val="lv-LV"/>
              </w:rPr>
              <w:t>AS „</w:t>
            </w:r>
            <w:proofErr w:type="spellStart"/>
            <w:r w:rsidRPr="00C864D0">
              <w:rPr>
                <w:sz w:val="23"/>
                <w:szCs w:val="23"/>
                <w:lang w:val="lv-LV"/>
              </w:rPr>
              <w:t>Luminor</w:t>
            </w:r>
            <w:proofErr w:type="spellEnd"/>
            <w:r w:rsidRPr="00C864D0">
              <w:rPr>
                <w:sz w:val="23"/>
                <w:szCs w:val="23"/>
                <w:lang w:val="lv-LV"/>
              </w:rPr>
              <w:t xml:space="preserve"> </w:t>
            </w:r>
            <w:proofErr w:type="spellStart"/>
            <w:r w:rsidRPr="00C864D0">
              <w:rPr>
                <w:sz w:val="23"/>
                <w:szCs w:val="23"/>
                <w:lang w:val="lv-LV"/>
              </w:rPr>
              <w:t>Bank</w:t>
            </w:r>
            <w:proofErr w:type="spellEnd"/>
            <w:r w:rsidRPr="00C864D0">
              <w:rPr>
                <w:sz w:val="23"/>
                <w:szCs w:val="23"/>
                <w:lang w:val="lv-LV"/>
              </w:rPr>
              <w:t>”, kods: NDEAL2X</w:t>
            </w:r>
          </w:p>
          <w:p w:rsidR="003A6087" w:rsidRPr="00C864D0" w:rsidRDefault="003A6087" w:rsidP="003A6087">
            <w:pPr>
              <w:suppressAutoHyphens/>
              <w:ind w:left="174" w:hanging="174"/>
              <w:rPr>
                <w:sz w:val="23"/>
                <w:szCs w:val="23"/>
                <w:lang w:val="lv-LV"/>
              </w:rPr>
            </w:pPr>
            <w:proofErr w:type="spellStart"/>
            <w:r w:rsidRPr="00C864D0">
              <w:rPr>
                <w:sz w:val="23"/>
                <w:szCs w:val="23"/>
                <w:lang w:val="lv-LV"/>
              </w:rPr>
              <w:t>Nor.konts</w:t>
            </w:r>
            <w:proofErr w:type="spellEnd"/>
            <w:r w:rsidRPr="00C864D0">
              <w:rPr>
                <w:sz w:val="23"/>
                <w:szCs w:val="23"/>
                <w:lang w:val="lv-LV"/>
              </w:rPr>
              <w:t xml:space="preserve"> LV96NDEA0000085076457</w:t>
            </w:r>
          </w:p>
          <w:p w:rsidR="003A6087" w:rsidRPr="00C864D0" w:rsidRDefault="003A6087" w:rsidP="003A6087">
            <w:pPr>
              <w:suppressAutoHyphens/>
              <w:ind w:left="174" w:hanging="174"/>
              <w:rPr>
                <w:sz w:val="23"/>
                <w:szCs w:val="23"/>
                <w:lang w:val="lv-LV"/>
              </w:rPr>
            </w:pPr>
            <w:r w:rsidRPr="00C864D0">
              <w:rPr>
                <w:sz w:val="23"/>
                <w:szCs w:val="23"/>
                <w:lang w:val="lv-LV"/>
              </w:rPr>
              <w:t>Tālr. 67315066</w:t>
            </w:r>
          </w:p>
          <w:p w:rsidR="003A6087" w:rsidRPr="00C864D0" w:rsidRDefault="003A6087" w:rsidP="003A6087">
            <w:pPr>
              <w:suppressAutoHyphens/>
              <w:ind w:left="174" w:hanging="174"/>
              <w:rPr>
                <w:sz w:val="23"/>
                <w:szCs w:val="23"/>
                <w:lang w:val="lv-LV"/>
              </w:rPr>
            </w:pPr>
          </w:p>
          <w:p w:rsidR="003A6087" w:rsidRPr="00C864D0" w:rsidRDefault="003A6087" w:rsidP="003A6087">
            <w:pPr>
              <w:suppressAutoHyphens/>
              <w:ind w:left="174" w:hanging="174"/>
              <w:rPr>
                <w:sz w:val="23"/>
                <w:szCs w:val="23"/>
                <w:lang w:val="lv-LV"/>
              </w:rPr>
            </w:pPr>
          </w:p>
          <w:p w:rsidR="003A6087" w:rsidRPr="00C864D0" w:rsidRDefault="003A6087" w:rsidP="003A6087">
            <w:pPr>
              <w:suppressAutoHyphens/>
              <w:ind w:left="174" w:hanging="174"/>
              <w:rPr>
                <w:sz w:val="23"/>
                <w:szCs w:val="23"/>
                <w:lang w:val="lv-LV"/>
              </w:rPr>
            </w:pPr>
            <w:r w:rsidRPr="00C864D0">
              <w:rPr>
                <w:sz w:val="23"/>
                <w:szCs w:val="23"/>
                <w:lang w:val="lv-LV"/>
              </w:rPr>
              <w:t xml:space="preserve">Valdes loceklis                             </w:t>
            </w:r>
            <w:proofErr w:type="spellStart"/>
            <w:r w:rsidRPr="00C864D0">
              <w:rPr>
                <w:sz w:val="23"/>
                <w:szCs w:val="23"/>
                <w:lang w:val="lv-LV"/>
              </w:rPr>
              <w:t>N.Pavārs</w:t>
            </w:r>
            <w:proofErr w:type="spellEnd"/>
          </w:p>
        </w:tc>
      </w:tr>
    </w:tbl>
    <w:p w:rsidR="003A6087" w:rsidRPr="00C864D0" w:rsidRDefault="003A6087">
      <w:pPr>
        <w:rPr>
          <w:sz w:val="23"/>
          <w:szCs w:val="23"/>
          <w:lang w:val="lv-LV"/>
        </w:rPr>
      </w:pPr>
    </w:p>
    <w:p w:rsidR="003A6087" w:rsidRPr="00C864D0" w:rsidRDefault="003A6087">
      <w:pPr>
        <w:rPr>
          <w:sz w:val="23"/>
          <w:szCs w:val="23"/>
          <w:lang w:val="lv-LV"/>
        </w:rPr>
      </w:pPr>
      <w:r w:rsidRPr="00C864D0">
        <w:rPr>
          <w:sz w:val="23"/>
          <w:szCs w:val="23"/>
          <w:lang w:val="lv-LV"/>
        </w:rPr>
        <w:br w:type="page"/>
      </w:r>
    </w:p>
    <w:p w:rsidR="003A6087" w:rsidRPr="009F4491" w:rsidRDefault="003A6087" w:rsidP="003A6087">
      <w:pPr>
        <w:spacing w:after="120"/>
        <w:jc w:val="right"/>
        <w:rPr>
          <w:bCs/>
          <w:sz w:val="22"/>
          <w:szCs w:val="22"/>
          <w:lang w:val="lv-LV"/>
        </w:rPr>
      </w:pPr>
      <w:r w:rsidRPr="009F4491">
        <w:rPr>
          <w:bCs/>
          <w:sz w:val="22"/>
          <w:szCs w:val="22"/>
          <w:lang w:val="lv-LV"/>
        </w:rPr>
        <w:t>1.Pielikums</w:t>
      </w:r>
    </w:p>
    <w:p w:rsidR="003A6087" w:rsidRPr="003A6087" w:rsidRDefault="003A6087" w:rsidP="003A6087">
      <w:pPr>
        <w:jc w:val="center"/>
        <w:rPr>
          <w:rFonts w:ascii="Calibri Light" w:eastAsia="Calibri" w:hAnsi="Calibri Light"/>
          <w:color w:val="FF0000"/>
          <w:sz w:val="22"/>
          <w:szCs w:val="22"/>
          <w:lang w:val="lv-LV"/>
        </w:rPr>
      </w:pPr>
      <w:r w:rsidRPr="003A6087">
        <w:rPr>
          <w:b/>
          <w:bCs/>
          <w:caps/>
          <w:sz w:val="22"/>
          <w:szCs w:val="22"/>
          <w:lang w:val="lv-LV"/>
        </w:rPr>
        <w:t>PROJEKTĒŠANAS UZDEVUMS - Tehniskā specifikācija</w:t>
      </w:r>
    </w:p>
    <w:p w:rsidR="003A6087" w:rsidRPr="003A6087" w:rsidRDefault="003A6087" w:rsidP="003A6087">
      <w:pPr>
        <w:jc w:val="center"/>
        <w:rPr>
          <w:rFonts w:eastAsia="Calibri"/>
          <w:color w:val="000000"/>
          <w:sz w:val="22"/>
          <w:szCs w:val="22"/>
          <w:lang w:val="lv-LV"/>
        </w:rPr>
      </w:pPr>
      <w:r w:rsidRPr="003A6087">
        <w:rPr>
          <w:rFonts w:eastAsia="Calibri"/>
          <w:color w:val="000000"/>
          <w:sz w:val="22"/>
          <w:szCs w:val="22"/>
          <w:lang w:val="lv-LV"/>
        </w:rPr>
        <w:t xml:space="preserve">Vides objekta “Saules kalnā” </w:t>
      </w:r>
      <w:r w:rsidRPr="003A6087">
        <w:rPr>
          <w:rFonts w:eastAsia="Calibri"/>
          <w:sz w:val="22"/>
          <w:szCs w:val="22"/>
          <w:lang w:val="lv-LV"/>
        </w:rPr>
        <w:t xml:space="preserve">būvniecība </w:t>
      </w:r>
      <w:r w:rsidRPr="003A6087">
        <w:rPr>
          <w:rFonts w:eastAsia="Calibri"/>
          <w:color w:val="000000"/>
          <w:sz w:val="22"/>
          <w:szCs w:val="22"/>
          <w:lang w:val="lv-LV"/>
        </w:rPr>
        <w:t xml:space="preserve">Vienības dārzā, </w:t>
      </w:r>
      <w:r w:rsidRPr="003A6087">
        <w:rPr>
          <w:rFonts w:eastAsia="Calibri"/>
          <w:bCs/>
          <w:color w:val="000000"/>
          <w:sz w:val="22"/>
          <w:szCs w:val="22"/>
          <w:lang w:val="lv-LV"/>
        </w:rPr>
        <w:t>Daugavpilī</w:t>
      </w:r>
      <w:r w:rsidRPr="003A6087">
        <w:rPr>
          <w:rFonts w:eastAsia="Calibri"/>
          <w:color w:val="000000"/>
          <w:sz w:val="22"/>
          <w:szCs w:val="22"/>
          <w:lang w:val="lv-LV"/>
        </w:rPr>
        <w:t>.</w:t>
      </w:r>
    </w:p>
    <w:p w:rsidR="003A6087" w:rsidRPr="003A6087" w:rsidRDefault="003A6087" w:rsidP="003A6087">
      <w:pPr>
        <w:jc w:val="center"/>
        <w:rPr>
          <w:rFonts w:eastAsia="Calibri"/>
          <w:color w:val="FF0000"/>
          <w:lang w:val="lv-LV"/>
        </w:rPr>
      </w:pPr>
    </w:p>
    <w:p w:rsidR="003A6087" w:rsidRPr="003A6087" w:rsidRDefault="003A6087" w:rsidP="003A6087">
      <w:pPr>
        <w:spacing w:after="60"/>
        <w:ind w:firstLine="425"/>
        <w:jc w:val="both"/>
        <w:rPr>
          <w:rFonts w:eastAsia="Calibri"/>
          <w:sz w:val="23"/>
          <w:szCs w:val="23"/>
          <w:lang w:val="lv-LV"/>
        </w:rPr>
      </w:pPr>
      <w:r w:rsidRPr="003A6087">
        <w:rPr>
          <w:rFonts w:eastAsia="Calibri"/>
          <w:b/>
          <w:bCs/>
          <w:sz w:val="23"/>
          <w:szCs w:val="23"/>
          <w:lang w:val="lv-LV" w:eastAsia="en-GB"/>
        </w:rPr>
        <w:t>Ieceres mērķis –</w:t>
      </w:r>
      <w:r w:rsidRPr="003A6087">
        <w:rPr>
          <w:sz w:val="23"/>
          <w:szCs w:val="23"/>
          <w:lang w:val="lv-LV"/>
        </w:rPr>
        <w:t xml:space="preserve"> </w:t>
      </w:r>
      <w:r w:rsidRPr="003A6087">
        <w:rPr>
          <w:rFonts w:eastAsia="Calibri"/>
          <w:b/>
          <w:bCs/>
          <w:sz w:val="23"/>
          <w:szCs w:val="23"/>
          <w:lang w:val="lv-LV" w:eastAsia="en-GB"/>
        </w:rPr>
        <w:t xml:space="preserve"> </w:t>
      </w:r>
      <w:r w:rsidRPr="003A6087">
        <w:rPr>
          <w:sz w:val="23"/>
          <w:szCs w:val="23"/>
          <w:lang w:val="lv-LV"/>
        </w:rPr>
        <w:t xml:space="preserve">izveidot laikmetīgu, mākslinieciski augstvērtīgu, pilsētas kopējo tēlu bagātinošo vides objektu veltītu Latvijas valsts tapšanas simtgadei. </w:t>
      </w:r>
      <w:r w:rsidRPr="003A6087">
        <w:rPr>
          <w:rFonts w:eastAsia="Calibri"/>
          <w:sz w:val="23"/>
          <w:szCs w:val="23"/>
          <w:lang w:val="lv-LV"/>
        </w:rPr>
        <w:t>Izstrādāt Paskaidrojuma rakstu turpmāk projekta dokumentāciju vides objekta “Saules kalnā” izbūvei Vienības dārzā un veikt autoruzraudzību.</w:t>
      </w:r>
    </w:p>
    <w:p w:rsidR="003A6087" w:rsidRPr="003A6087" w:rsidRDefault="003A6087" w:rsidP="003A6087">
      <w:pPr>
        <w:spacing w:after="60"/>
        <w:ind w:firstLine="425"/>
        <w:jc w:val="both"/>
        <w:rPr>
          <w:rFonts w:eastAsia="Calibri"/>
          <w:sz w:val="23"/>
          <w:szCs w:val="23"/>
          <w:lang w:val="lv-LV"/>
        </w:rPr>
      </w:pPr>
      <w:r w:rsidRPr="003A6087">
        <w:rPr>
          <w:rFonts w:eastAsia="Calibri"/>
          <w:bCs/>
          <w:sz w:val="23"/>
          <w:szCs w:val="23"/>
          <w:lang w:val="lv-LV" w:eastAsia="en-GB"/>
        </w:rPr>
        <w:t>Projekta autoram uzdevums ir</w:t>
      </w:r>
      <w:r w:rsidRPr="003A6087">
        <w:rPr>
          <w:rFonts w:eastAsia="Calibri"/>
          <w:sz w:val="23"/>
          <w:szCs w:val="23"/>
          <w:lang w:val="lv-LV"/>
        </w:rPr>
        <w:t xml:space="preserve"> </w:t>
      </w:r>
      <w:r w:rsidRPr="003A6087">
        <w:rPr>
          <w:rFonts w:eastAsia="Calibri"/>
          <w:bCs/>
          <w:sz w:val="23"/>
          <w:szCs w:val="23"/>
          <w:lang w:val="lv-LV" w:eastAsia="en-GB"/>
        </w:rPr>
        <w:t xml:space="preserve">piedāvāt projekta dokumentāciju saskaņā ar metu konkursa ar uzaicinātajiem dalībniekiem </w:t>
      </w:r>
      <w:r w:rsidRPr="003A6087">
        <w:rPr>
          <w:b/>
          <w:sz w:val="23"/>
          <w:szCs w:val="23"/>
          <w:lang w:val="lv-LV"/>
        </w:rPr>
        <w:t>“Latvijas simtgadei un Latvijas valsts tapšanai veltīta vides objekta izveide Daugavpilī, Vienības dārzā”</w:t>
      </w:r>
      <w:r w:rsidRPr="003A6087">
        <w:rPr>
          <w:rFonts w:eastAsia="Calibri"/>
          <w:sz w:val="23"/>
          <w:szCs w:val="23"/>
          <w:lang w:val="lv-LV"/>
        </w:rPr>
        <w:t xml:space="preserve"> 1. vietu ieguvušo metu “Saules kalnā”.</w:t>
      </w:r>
    </w:p>
    <w:p w:rsidR="003A6087" w:rsidRPr="003A6087" w:rsidRDefault="003A6087" w:rsidP="003A6087">
      <w:pPr>
        <w:spacing w:after="60"/>
        <w:ind w:firstLine="425"/>
        <w:jc w:val="both"/>
        <w:rPr>
          <w:rFonts w:eastAsia="Calibri"/>
          <w:sz w:val="23"/>
          <w:szCs w:val="23"/>
          <w:lang w:val="lv-LV"/>
        </w:rPr>
      </w:pPr>
      <w:r w:rsidRPr="003A6087">
        <w:rPr>
          <w:rFonts w:eastAsia="Calibri"/>
          <w:sz w:val="23"/>
          <w:szCs w:val="23"/>
          <w:lang w:val="lv-LV"/>
        </w:rPr>
        <w:t xml:space="preserve">Izstrādājot projekta tehniskos risinājumus balstīties uz Latvijā spēkā esošajiem būvnormatīviem un standartiem, projektēšanas uzdevuma – tehniskās specifikācijas noteikumiem. </w:t>
      </w:r>
    </w:p>
    <w:p w:rsidR="003A6087" w:rsidRPr="003A6087" w:rsidRDefault="003A6087" w:rsidP="003A6087">
      <w:pPr>
        <w:spacing w:after="60"/>
        <w:ind w:firstLine="425"/>
        <w:jc w:val="both"/>
        <w:rPr>
          <w:rFonts w:eastAsia="Calibri"/>
          <w:color w:val="000000"/>
          <w:sz w:val="23"/>
          <w:szCs w:val="23"/>
          <w:lang w:val="lv-LV"/>
        </w:rPr>
      </w:pPr>
      <w:r w:rsidRPr="003A6087">
        <w:rPr>
          <w:rFonts w:eastAsia="Calibri"/>
          <w:color w:val="000000"/>
          <w:sz w:val="23"/>
          <w:szCs w:val="23"/>
          <w:lang w:val="lv-LV"/>
        </w:rPr>
        <w:t xml:space="preserve">Projekts jāizstrādā atbilstoši LBN 202-15 </w:t>
      </w:r>
      <w:r w:rsidRPr="003A6087">
        <w:rPr>
          <w:rFonts w:eastAsia="Calibri"/>
          <w:iCs/>
          <w:color w:val="000000"/>
          <w:sz w:val="23"/>
          <w:szCs w:val="23"/>
          <w:lang w:val="lv-LV"/>
        </w:rPr>
        <w:t xml:space="preserve">„Būvprojekta saturs un noformēšana” </w:t>
      </w:r>
      <w:r w:rsidRPr="003A6087">
        <w:rPr>
          <w:rFonts w:eastAsia="Calibri"/>
          <w:color w:val="000000"/>
          <w:sz w:val="23"/>
          <w:szCs w:val="23"/>
          <w:lang w:val="lv-LV"/>
        </w:rPr>
        <w:t xml:space="preserve">prasībām un tādā detalizācijas pakāpē, lai pēc tā varētu </w:t>
      </w:r>
      <w:r w:rsidRPr="003A6087">
        <w:rPr>
          <w:rFonts w:eastAsia="Calibri"/>
          <w:color w:val="000000"/>
          <w:sz w:val="23"/>
          <w:szCs w:val="23"/>
          <w:u w:val="single"/>
          <w:lang w:val="lv-LV"/>
        </w:rPr>
        <w:t>nepārprotami izpildīt</w:t>
      </w:r>
      <w:r w:rsidRPr="003A6087">
        <w:rPr>
          <w:rFonts w:eastAsia="Calibri"/>
          <w:color w:val="000000"/>
          <w:sz w:val="23"/>
          <w:szCs w:val="23"/>
          <w:lang w:val="lv-LV"/>
        </w:rPr>
        <w:t xml:space="preserve"> būvdarbus. </w:t>
      </w:r>
      <w:r w:rsidRPr="003A6087">
        <w:rPr>
          <w:rFonts w:eastAsia="Calibri"/>
          <w:sz w:val="23"/>
          <w:szCs w:val="23"/>
          <w:lang w:val="lv-LV"/>
        </w:rPr>
        <w:t>Būvvaldes projekta eksemplārus sagatavot atbilstoši arhivēšanas prasībām. Materiālu specifikāciju, darbu apjomus un būvdarbu izmaksas noteikt atbilstoši LBN 501-17 ,,Būvizmaksu noteikšanas kārtība” un Būvniecības likumam. Materiālu un darbu apjomu sarakstu sagatavošanā ir jāievēro nosacījums, ka būvdarbi jāsadala pa atsevišķi mērāmiem un izcenojamiem darbu veidiem, ievērojot darba raksturu, tā lai paveikto apjomu varētu ērti uzmērīt (novērtēt). Projektā</w:t>
      </w:r>
      <w:r w:rsidRPr="003A6087">
        <w:rPr>
          <w:sz w:val="23"/>
          <w:szCs w:val="23"/>
          <w:lang w:val="lv-LV"/>
        </w:rPr>
        <w:t xml:space="preserve"> n</w:t>
      </w:r>
      <w:r w:rsidRPr="003A6087">
        <w:rPr>
          <w:rFonts w:eastAsia="Calibri"/>
          <w:sz w:val="23"/>
          <w:szCs w:val="23"/>
          <w:lang w:val="lv-LV"/>
        </w:rPr>
        <w:t>enorādīt materiālu un aprīkojuma konkrētās markas un ražotājus, norādot to tehniskās īpašības vai norādot to ekvivalentu.</w:t>
      </w:r>
    </w:p>
    <w:p w:rsidR="003A6087" w:rsidRPr="003A6087" w:rsidRDefault="003A6087" w:rsidP="003A6087">
      <w:pPr>
        <w:spacing w:after="60"/>
        <w:ind w:firstLine="425"/>
        <w:jc w:val="both"/>
        <w:rPr>
          <w:rFonts w:eastAsia="Calibri"/>
          <w:color w:val="000000"/>
          <w:sz w:val="23"/>
          <w:szCs w:val="23"/>
          <w:lang w:val="lv-LV"/>
        </w:rPr>
      </w:pPr>
      <w:r w:rsidRPr="003A6087">
        <w:rPr>
          <w:rFonts w:eastAsia="Calibri"/>
          <w:sz w:val="23"/>
          <w:szCs w:val="23"/>
          <w:lang w:val="lv-LV"/>
        </w:rPr>
        <w:t>Pasūtītāja būvniecības koptāmes sastāvā paredzēt arī autoruzraudzības, objekta izpilduzmērīšanas lietas dokumentācijas sagatavošanas izmaksas</w:t>
      </w:r>
      <w:r w:rsidRPr="003A6087">
        <w:rPr>
          <w:rFonts w:eastAsia="Calibri"/>
          <w:color w:val="000000"/>
          <w:sz w:val="23"/>
          <w:szCs w:val="23"/>
          <w:lang w:val="lv-LV"/>
        </w:rPr>
        <w:t xml:space="preserve">. </w:t>
      </w:r>
      <w:r w:rsidRPr="003A6087">
        <w:rPr>
          <w:rFonts w:eastAsia="Calibri"/>
          <w:sz w:val="23"/>
          <w:szCs w:val="23"/>
          <w:lang w:val="lv-LV"/>
        </w:rPr>
        <w:t>Piedāvātajai autoruzraudzības izmaksu pozīcijai jābūt fiksētai un to nedrīkst pārrēķināt. Par autoruzraudzības veikšanu objektā līgums tiks noslēgts atsevišķi pēc tam, kad pasūtītājs būs veicis iepirkumu par būvniecību, izvēlējies iepirkuma uzvarētāju un precizējis būvdarbu izpildes termiņus.</w:t>
      </w:r>
    </w:p>
    <w:p w:rsidR="003A6087" w:rsidRPr="003A6087" w:rsidRDefault="003A6087" w:rsidP="003A6087">
      <w:pPr>
        <w:spacing w:after="60"/>
        <w:ind w:firstLine="425"/>
        <w:jc w:val="both"/>
        <w:rPr>
          <w:rFonts w:eastAsia="Calibri"/>
          <w:color w:val="000000"/>
          <w:sz w:val="23"/>
          <w:szCs w:val="23"/>
          <w:lang w:val="lv-LV"/>
        </w:rPr>
      </w:pPr>
      <w:r w:rsidRPr="003A6087">
        <w:rPr>
          <w:rFonts w:eastAsia="Calibri"/>
          <w:sz w:val="23"/>
          <w:szCs w:val="23"/>
          <w:lang w:val="lv-LV"/>
        </w:rPr>
        <w:t xml:space="preserve">Projektēšanas uzdevuma – tehniskās specifikācijas autora pienākumos ietilps atbilžu, skaidrojumu sagatavošana par ieceres tehniskajiem risinājumiem (nepieciešamības gadījumā) būvniecības iepirkuma/ konkursa norises gaitā. </w:t>
      </w:r>
    </w:p>
    <w:p w:rsidR="003A6087" w:rsidRPr="003A6087" w:rsidRDefault="003A6087" w:rsidP="003A6087">
      <w:pPr>
        <w:spacing w:after="60"/>
        <w:ind w:firstLine="425"/>
        <w:jc w:val="both"/>
        <w:rPr>
          <w:rFonts w:eastAsia="Calibri"/>
          <w:sz w:val="23"/>
          <w:szCs w:val="23"/>
          <w:lang w:val="lv-LV"/>
        </w:rPr>
      </w:pPr>
      <w:r w:rsidRPr="003A6087">
        <w:rPr>
          <w:rFonts w:eastAsia="Calibri"/>
          <w:sz w:val="23"/>
          <w:szCs w:val="23"/>
          <w:lang w:val="lv-LV"/>
        </w:rPr>
        <w:t>Visiem inženiertehniskajiem risinājumiem un izvēlētām iekārtām jābūt ekonomiski pamatotām. Iekārtām, aprīkojumam un materiāliem jābūt ar ekvivalentu aizvietošanas iespēju, lai izslēgtu kāda konkrēta ražotāja intereses. Visiem materiāliem, aprīkojumam dot alternatīvu risinājumu un cenas.</w:t>
      </w:r>
    </w:p>
    <w:p w:rsidR="003A6087" w:rsidRPr="003A6087" w:rsidRDefault="003A6087" w:rsidP="003A6087">
      <w:pPr>
        <w:jc w:val="right"/>
        <w:rPr>
          <w:rFonts w:eastAsia="Calibri"/>
          <w:lang w:val="lv-LV"/>
        </w:rPr>
      </w:pPr>
    </w:p>
    <w:tbl>
      <w:tblPr>
        <w:tblW w:w="9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3085"/>
        <w:gridCol w:w="358"/>
        <w:gridCol w:w="1070"/>
        <w:gridCol w:w="1070"/>
        <w:gridCol w:w="1070"/>
        <w:gridCol w:w="1070"/>
        <w:gridCol w:w="1234"/>
      </w:tblGrid>
      <w:tr w:rsidR="003A6087" w:rsidRPr="003A6087" w:rsidTr="003A6087">
        <w:trPr>
          <w:cantSplit/>
          <w:trHeight w:val="470"/>
          <w:jc w:val="center"/>
        </w:trPr>
        <w:tc>
          <w:tcPr>
            <w:tcW w:w="738" w:type="dxa"/>
          </w:tcPr>
          <w:p w:rsidR="003A6087" w:rsidRPr="003A6087" w:rsidRDefault="003A6087" w:rsidP="003A6087">
            <w:pPr>
              <w:ind w:right="-108"/>
              <w:rPr>
                <w:rFonts w:eastAsia="Calibri"/>
                <w:b/>
                <w:color w:val="000000"/>
                <w:sz w:val="20"/>
                <w:szCs w:val="20"/>
                <w:lang w:val="lv-LV"/>
              </w:rPr>
            </w:pPr>
            <w:r w:rsidRPr="003A6087">
              <w:rPr>
                <w:rFonts w:eastAsia="Calibri"/>
                <w:b/>
                <w:color w:val="000000"/>
                <w:sz w:val="20"/>
                <w:szCs w:val="20"/>
                <w:lang w:val="lv-LV"/>
              </w:rPr>
              <w:t>1.</w:t>
            </w:r>
          </w:p>
        </w:tc>
        <w:tc>
          <w:tcPr>
            <w:tcW w:w="3085" w:type="dxa"/>
          </w:tcPr>
          <w:p w:rsidR="003A6087" w:rsidRPr="003A6087" w:rsidRDefault="003A6087" w:rsidP="003A6087">
            <w:pPr>
              <w:rPr>
                <w:rFonts w:eastAsia="Calibri"/>
                <w:b/>
                <w:color w:val="000000"/>
                <w:sz w:val="20"/>
                <w:szCs w:val="20"/>
                <w:lang w:val="lv-LV"/>
              </w:rPr>
            </w:pPr>
            <w:r w:rsidRPr="003A6087">
              <w:rPr>
                <w:rFonts w:eastAsia="Calibri"/>
                <w:b/>
                <w:color w:val="000000"/>
                <w:sz w:val="20"/>
                <w:szCs w:val="20"/>
                <w:lang w:val="lv-LV"/>
              </w:rPr>
              <w:t>PROJEKTA</w:t>
            </w:r>
          </w:p>
          <w:p w:rsidR="003A6087" w:rsidRPr="003A6087" w:rsidRDefault="003A6087" w:rsidP="003A6087">
            <w:pPr>
              <w:rPr>
                <w:rFonts w:eastAsia="Calibri"/>
                <w:b/>
                <w:color w:val="000000"/>
                <w:sz w:val="20"/>
                <w:szCs w:val="20"/>
                <w:lang w:val="lv-LV"/>
              </w:rPr>
            </w:pPr>
            <w:r w:rsidRPr="003A6087">
              <w:rPr>
                <w:rFonts w:eastAsia="Calibri"/>
                <w:b/>
                <w:color w:val="000000"/>
                <w:sz w:val="20"/>
                <w:szCs w:val="20"/>
                <w:lang w:val="lv-LV"/>
              </w:rPr>
              <w:t>NOSAUKUMS</w:t>
            </w:r>
          </w:p>
        </w:tc>
        <w:tc>
          <w:tcPr>
            <w:tcW w:w="5872" w:type="dxa"/>
            <w:gridSpan w:val="6"/>
          </w:tcPr>
          <w:p w:rsidR="003A6087" w:rsidRPr="003A6087" w:rsidRDefault="003A6087" w:rsidP="003A6087">
            <w:pPr>
              <w:spacing w:after="200" w:line="276" w:lineRule="auto"/>
              <w:ind w:right="-30"/>
              <w:rPr>
                <w:rFonts w:eastAsia="Calibri"/>
                <w:color w:val="000000"/>
                <w:sz w:val="20"/>
                <w:szCs w:val="20"/>
                <w:lang w:val="lv-LV"/>
              </w:rPr>
            </w:pPr>
            <w:r w:rsidRPr="003A6087">
              <w:rPr>
                <w:rFonts w:eastAsia="Calibri"/>
                <w:color w:val="000000"/>
                <w:sz w:val="20"/>
                <w:szCs w:val="20"/>
                <w:lang w:val="lv-LV"/>
              </w:rPr>
              <w:t xml:space="preserve">Vides objekta “Saules kalnā” </w:t>
            </w:r>
            <w:r w:rsidRPr="003A6087">
              <w:rPr>
                <w:rFonts w:eastAsia="Calibri"/>
                <w:sz w:val="20"/>
                <w:szCs w:val="20"/>
                <w:lang w:val="lv-LV"/>
              </w:rPr>
              <w:t xml:space="preserve">būvniecība </w:t>
            </w:r>
            <w:r w:rsidRPr="003A6087">
              <w:rPr>
                <w:rFonts w:eastAsia="Calibri"/>
                <w:color w:val="000000"/>
                <w:sz w:val="20"/>
                <w:szCs w:val="20"/>
                <w:lang w:val="lv-LV"/>
              </w:rPr>
              <w:t xml:space="preserve">Vienības dārzā, </w:t>
            </w:r>
            <w:r w:rsidRPr="003A6087">
              <w:rPr>
                <w:rFonts w:eastAsia="Calibri"/>
                <w:bCs/>
                <w:color w:val="000000"/>
                <w:sz w:val="20"/>
                <w:szCs w:val="20"/>
                <w:lang w:val="lv-LV"/>
              </w:rPr>
              <w:t>Daugavpilī</w:t>
            </w:r>
            <w:r w:rsidRPr="003A6087">
              <w:rPr>
                <w:rFonts w:eastAsia="Calibri"/>
                <w:color w:val="000000"/>
                <w:sz w:val="20"/>
                <w:szCs w:val="20"/>
                <w:lang w:val="lv-LV"/>
              </w:rPr>
              <w:t>.</w:t>
            </w:r>
          </w:p>
        </w:tc>
      </w:tr>
      <w:tr w:rsidR="003A6087" w:rsidRPr="003A6087" w:rsidTr="003A6087">
        <w:trPr>
          <w:cantSplit/>
          <w:trHeight w:val="680"/>
          <w:jc w:val="center"/>
        </w:trPr>
        <w:tc>
          <w:tcPr>
            <w:tcW w:w="738" w:type="dxa"/>
          </w:tcPr>
          <w:p w:rsidR="003A6087" w:rsidRPr="003A6087" w:rsidRDefault="003A6087" w:rsidP="003A6087">
            <w:pPr>
              <w:ind w:right="-108"/>
              <w:rPr>
                <w:rFonts w:eastAsia="Calibri"/>
                <w:b/>
                <w:color w:val="000000"/>
                <w:sz w:val="20"/>
                <w:szCs w:val="20"/>
                <w:lang w:val="lv-LV"/>
              </w:rPr>
            </w:pPr>
            <w:r w:rsidRPr="003A6087">
              <w:rPr>
                <w:rFonts w:eastAsia="Calibri"/>
                <w:b/>
                <w:color w:val="000000"/>
                <w:sz w:val="20"/>
                <w:szCs w:val="20"/>
                <w:lang w:val="lv-LV"/>
              </w:rPr>
              <w:t>2.</w:t>
            </w:r>
          </w:p>
        </w:tc>
        <w:tc>
          <w:tcPr>
            <w:tcW w:w="3085" w:type="dxa"/>
          </w:tcPr>
          <w:p w:rsidR="003A6087" w:rsidRPr="003A6087" w:rsidRDefault="003A6087" w:rsidP="003A6087">
            <w:pPr>
              <w:rPr>
                <w:rFonts w:eastAsia="Calibri"/>
                <w:b/>
                <w:color w:val="000000"/>
                <w:sz w:val="20"/>
                <w:szCs w:val="20"/>
                <w:lang w:val="lv-LV"/>
              </w:rPr>
            </w:pPr>
            <w:r w:rsidRPr="003A6087">
              <w:rPr>
                <w:rFonts w:eastAsia="Calibri"/>
                <w:b/>
                <w:color w:val="000000"/>
                <w:sz w:val="20"/>
                <w:szCs w:val="20"/>
                <w:lang w:val="lv-LV"/>
              </w:rPr>
              <w:t>PROJEKTS PA BŪVES KĀRTĀM</w:t>
            </w:r>
          </w:p>
        </w:tc>
        <w:tc>
          <w:tcPr>
            <w:tcW w:w="5872" w:type="dxa"/>
            <w:gridSpan w:val="6"/>
          </w:tcPr>
          <w:p w:rsidR="003A6087" w:rsidRPr="003A6087" w:rsidRDefault="003A6087" w:rsidP="003A6087">
            <w:pPr>
              <w:ind w:right="-117"/>
              <w:rPr>
                <w:rFonts w:eastAsia="Calibri"/>
                <w:b/>
                <w:sz w:val="20"/>
                <w:szCs w:val="20"/>
                <w:lang w:val="lv-LV"/>
              </w:rPr>
            </w:pPr>
            <w:r w:rsidRPr="003A6087">
              <w:rPr>
                <w:rFonts w:eastAsia="Calibri"/>
                <w:b/>
                <w:sz w:val="20"/>
                <w:szCs w:val="20"/>
                <w:lang w:val="lv-LV"/>
              </w:rPr>
              <w:t>Nē</w:t>
            </w:r>
          </w:p>
        </w:tc>
      </w:tr>
      <w:tr w:rsidR="003A6087" w:rsidRPr="003A6087" w:rsidTr="003A6087">
        <w:trPr>
          <w:cantSplit/>
          <w:trHeight w:val="680"/>
          <w:jc w:val="center"/>
        </w:trPr>
        <w:tc>
          <w:tcPr>
            <w:tcW w:w="738" w:type="dxa"/>
          </w:tcPr>
          <w:p w:rsidR="003A6087" w:rsidRPr="003A6087" w:rsidRDefault="003A6087" w:rsidP="003A6087">
            <w:pPr>
              <w:ind w:right="-108"/>
              <w:rPr>
                <w:rFonts w:eastAsia="Calibri"/>
                <w:b/>
                <w:sz w:val="20"/>
                <w:szCs w:val="20"/>
                <w:lang w:val="lv-LV"/>
              </w:rPr>
            </w:pPr>
            <w:r w:rsidRPr="003A6087">
              <w:rPr>
                <w:rFonts w:eastAsia="Calibri"/>
                <w:b/>
                <w:sz w:val="20"/>
                <w:szCs w:val="20"/>
                <w:lang w:val="lv-LV"/>
              </w:rPr>
              <w:t>3.</w:t>
            </w:r>
          </w:p>
        </w:tc>
        <w:tc>
          <w:tcPr>
            <w:tcW w:w="3085" w:type="dxa"/>
          </w:tcPr>
          <w:p w:rsidR="003A6087" w:rsidRPr="003A6087" w:rsidRDefault="003A6087" w:rsidP="003A6087">
            <w:pPr>
              <w:rPr>
                <w:rFonts w:eastAsia="Calibri"/>
                <w:b/>
                <w:sz w:val="20"/>
                <w:szCs w:val="20"/>
                <w:lang w:val="lv-LV"/>
              </w:rPr>
            </w:pPr>
            <w:r w:rsidRPr="003A6087">
              <w:rPr>
                <w:rFonts w:eastAsia="Calibri"/>
                <w:b/>
                <w:sz w:val="20"/>
                <w:szCs w:val="20"/>
                <w:lang w:val="lv-LV"/>
              </w:rPr>
              <w:t>OBJEKTA ADRESE</w:t>
            </w:r>
          </w:p>
        </w:tc>
        <w:tc>
          <w:tcPr>
            <w:tcW w:w="5872" w:type="dxa"/>
            <w:gridSpan w:val="6"/>
          </w:tcPr>
          <w:p w:rsidR="003A6087" w:rsidRPr="003A6087" w:rsidRDefault="003A6087" w:rsidP="003A6087">
            <w:pPr>
              <w:rPr>
                <w:rFonts w:eastAsia="Calibri"/>
                <w:sz w:val="20"/>
                <w:szCs w:val="20"/>
                <w:lang w:val="lv-LV"/>
              </w:rPr>
            </w:pPr>
            <w:r w:rsidRPr="003A6087">
              <w:rPr>
                <w:rFonts w:eastAsia="Calibri"/>
                <w:sz w:val="20"/>
                <w:szCs w:val="20"/>
                <w:lang w:val="lv-LV"/>
              </w:rPr>
              <w:t>Zemes vienības kvartāla starp Vienības, Parādes, Rīgas un Teātra ielām kadastra apzīmējums – 05000012102</w:t>
            </w:r>
          </w:p>
        </w:tc>
      </w:tr>
      <w:tr w:rsidR="003A6087" w:rsidRPr="003A6087" w:rsidTr="003A6087">
        <w:trPr>
          <w:cantSplit/>
          <w:trHeight w:val="1965"/>
          <w:jc w:val="center"/>
        </w:trPr>
        <w:tc>
          <w:tcPr>
            <w:tcW w:w="738" w:type="dxa"/>
            <w:vMerge w:val="restart"/>
          </w:tcPr>
          <w:p w:rsidR="003A6087" w:rsidRPr="003A6087" w:rsidRDefault="003A6087" w:rsidP="003A6087">
            <w:pPr>
              <w:ind w:right="-108"/>
              <w:rPr>
                <w:rFonts w:eastAsia="Calibri"/>
                <w:b/>
                <w:sz w:val="20"/>
                <w:szCs w:val="20"/>
                <w:lang w:val="lv-LV"/>
              </w:rPr>
            </w:pPr>
            <w:r w:rsidRPr="003A6087">
              <w:rPr>
                <w:rFonts w:eastAsia="Calibri"/>
                <w:b/>
                <w:sz w:val="20"/>
                <w:szCs w:val="20"/>
                <w:lang w:val="lv-LV"/>
              </w:rPr>
              <w:t>4.</w:t>
            </w:r>
          </w:p>
        </w:tc>
        <w:tc>
          <w:tcPr>
            <w:tcW w:w="3085" w:type="dxa"/>
            <w:vMerge w:val="restart"/>
          </w:tcPr>
          <w:p w:rsidR="003A6087" w:rsidRPr="003A6087" w:rsidRDefault="003A6087" w:rsidP="003A6087">
            <w:pPr>
              <w:rPr>
                <w:rFonts w:eastAsia="Calibri"/>
                <w:b/>
                <w:sz w:val="20"/>
                <w:szCs w:val="20"/>
                <w:lang w:val="lv-LV"/>
              </w:rPr>
            </w:pPr>
            <w:r w:rsidRPr="003A6087">
              <w:rPr>
                <w:rFonts w:eastAsia="Calibri"/>
                <w:b/>
                <w:sz w:val="20"/>
                <w:szCs w:val="20"/>
                <w:lang w:val="lv-LV"/>
              </w:rPr>
              <w:t>BŪVES VEIDS</w:t>
            </w:r>
          </w:p>
        </w:tc>
        <w:tc>
          <w:tcPr>
            <w:tcW w:w="358" w:type="dxa"/>
            <w:textDirection w:val="btLr"/>
            <w:vAlign w:val="center"/>
          </w:tcPr>
          <w:p w:rsidR="003A6087" w:rsidRPr="003A6087" w:rsidRDefault="003A6087" w:rsidP="003A6087">
            <w:pPr>
              <w:ind w:left="113" w:right="113"/>
              <w:rPr>
                <w:rFonts w:eastAsia="Calibri"/>
                <w:sz w:val="20"/>
                <w:szCs w:val="20"/>
                <w:lang w:val="lv-LV"/>
              </w:rPr>
            </w:pPr>
            <w:r w:rsidRPr="003A6087">
              <w:rPr>
                <w:rFonts w:eastAsia="Calibri"/>
                <w:sz w:val="20"/>
                <w:szCs w:val="20"/>
                <w:lang w:val="lv-LV"/>
              </w:rPr>
              <w:t>JAUNBŪVE</w:t>
            </w:r>
          </w:p>
        </w:tc>
        <w:tc>
          <w:tcPr>
            <w:tcW w:w="1070" w:type="dxa"/>
            <w:shd w:val="clear" w:color="auto" w:fill="auto"/>
            <w:textDirection w:val="btLr"/>
            <w:vAlign w:val="center"/>
          </w:tcPr>
          <w:p w:rsidR="003A6087" w:rsidRPr="003A6087" w:rsidRDefault="003A6087" w:rsidP="003A6087">
            <w:pPr>
              <w:ind w:left="113" w:right="113"/>
              <w:rPr>
                <w:rFonts w:eastAsia="Calibri"/>
                <w:strike/>
                <w:sz w:val="20"/>
                <w:szCs w:val="20"/>
                <w:lang w:val="lv-LV"/>
              </w:rPr>
            </w:pPr>
            <w:r w:rsidRPr="003A6087">
              <w:rPr>
                <w:rFonts w:eastAsia="Calibri"/>
                <w:sz w:val="20"/>
                <w:szCs w:val="20"/>
                <w:lang w:val="lv-LV"/>
              </w:rPr>
              <w:t>ATJAUNOŠANA</w:t>
            </w:r>
            <w:r w:rsidRPr="003A6087">
              <w:rPr>
                <w:rFonts w:eastAsia="Calibri"/>
                <w:strike/>
                <w:sz w:val="20"/>
                <w:szCs w:val="20"/>
                <w:lang w:val="lv-LV"/>
              </w:rPr>
              <w:t xml:space="preserve"> </w:t>
            </w:r>
          </w:p>
        </w:tc>
        <w:tc>
          <w:tcPr>
            <w:tcW w:w="1070" w:type="dxa"/>
            <w:shd w:val="clear" w:color="auto" w:fill="FFFFFF"/>
            <w:textDirection w:val="btLr"/>
            <w:vAlign w:val="center"/>
          </w:tcPr>
          <w:p w:rsidR="003A6087" w:rsidRPr="003A6087" w:rsidRDefault="003A6087" w:rsidP="003A6087">
            <w:pPr>
              <w:ind w:left="113" w:right="113"/>
              <w:rPr>
                <w:rFonts w:eastAsia="Calibri"/>
                <w:strike/>
                <w:sz w:val="20"/>
                <w:szCs w:val="20"/>
                <w:lang w:val="lv-LV"/>
              </w:rPr>
            </w:pPr>
            <w:r w:rsidRPr="003A6087">
              <w:rPr>
                <w:rFonts w:eastAsia="Calibri"/>
                <w:sz w:val="20"/>
                <w:szCs w:val="20"/>
                <w:lang w:val="lv-LV"/>
              </w:rPr>
              <w:t>PĀRBŪVE</w:t>
            </w:r>
          </w:p>
        </w:tc>
        <w:tc>
          <w:tcPr>
            <w:tcW w:w="1070" w:type="dxa"/>
            <w:shd w:val="clear" w:color="auto" w:fill="auto"/>
            <w:textDirection w:val="btLr"/>
            <w:vAlign w:val="center"/>
          </w:tcPr>
          <w:p w:rsidR="003A6087" w:rsidRPr="003A6087" w:rsidRDefault="003A6087" w:rsidP="003A6087">
            <w:pPr>
              <w:ind w:left="113" w:right="113"/>
              <w:rPr>
                <w:rFonts w:eastAsia="Calibri"/>
                <w:sz w:val="20"/>
                <w:szCs w:val="20"/>
                <w:lang w:val="lv-LV"/>
              </w:rPr>
            </w:pPr>
            <w:r w:rsidRPr="003A6087">
              <w:rPr>
                <w:rFonts w:eastAsia="Calibri"/>
                <w:sz w:val="20"/>
                <w:szCs w:val="20"/>
                <w:lang w:val="lv-LV"/>
              </w:rPr>
              <w:t xml:space="preserve">RESTAURĀCIJA </w:t>
            </w:r>
          </w:p>
        </w:tc>
        <w:tc>
          <w:tcPr>
            <w:tcW w:w="1070" w:type="dxa"/>
            <w:textDirection w:val="btLr"/>
            <w:vAlign w:val="center"/>
          </w:tcPr>
          <w:p w:rsidR="003A6087" w:rsidRPr="003A6087" w:rsidRDefault="003A6087" w:rsidP="003A6087">
            <w:pPr>
              <w:ind w:left="113" w:right="113"/>
              <w:rPr>
                <w:rFonts w:eastAsia="Calibri"/>
                <w:sz w:val="20"/>
                <w:szCs w:val="20"/>
                <w:lang w:val="lv-LV"/>
              </w:rPr>
            </w:pPr>
            <w:r w:rsidRPr="003A6087">
              <w:rPr>
                <w:rFonts w:eastAsia="Calibri"/>
                <w:sz w:val="20"/>
                <w:szCs w:val="20"/>
                <w:lang w:val="lv-LV"/>
              </w:rPr>
              <w:t>NOJAUKŠANA</w:t>
            </w:r>
          </w:p>
        </w:tc>
        <w:tc>
          <w:tcPr>
            <w:tcW w:w="1234" w:type="dxa"/>
            <w:textDirection w:val="btLr"/>
            <w:vAlign w:val="center"/>
          </w:tcPr>
          <w:p w:rsidR="003A6087" w:rsidRPr="003A6087" w:rsidRDefault="003A6087" w:rsidP="003A6087">
            <w:pPr>
              <w:ind w:left="34" w:right="113"/>
              <w:rPr>
                <w:rFonts w:eastAsia="Calibri"/>
                <w:sz w:val="20"/>
                <w:szCs w:val="20"/>
                <w:lang w:val="lv-LV"/>
              </w:rPr>
            </w:pPr>
            <w:r w:rsidRPr="003A6087">
              <w:rPr>
                <w:rFonts w:eastAsia="Calibri"/>
                <w:sz w:val="20"/>
                <w:szCs w:val="20"/>
                <w:lang w:val="lv-LV"/>
              </w:rPr>
              <w:t>CITS</w:t>
            </w:r>
          </w:p>
        </w:tc>
      </w:tr>
      <w:tr w:rsidR="003A6087" w:rsidRPr="003A6087" w:rsidTr="003A6087">
        <w:trPr>
          <w:cantSplit/>
          <w:trHeight w:val="557"/>
          <w:jc w:val="center"/>
        </w:trPr>
        <w:tc>
          <w:tcPr>
            <w:tcW w:w="738" w:type="dxa"/>
            <w:vMerge/>
          </w:tcPr>
          <w:p w:rsidR="003A6087" w:rsidRPr="003A6087" w:rsidRDefault="003A6087" w:rsidP="003A6087">
            <w:pPr>
              <w:ind w:right="-108"/>
              <w:rPr>
                <w:rFonts w:eastAsia="Calibri"/>
                <w:b/>
                <w:sz w:val="20"/>
                <w:szCs w:val="20"/>
                <w:lang w:val="lv-LV"/>
              </w:rPr>
            </w:pPr>
          </w:p>
        </w:tc>
        <w:tc>
          <w:tcPr>
            <w:tcW w:w="3085" w:type="dxa"/>
            <w:vMerge/>
          </w:tcPr>
          <w:p w:rsidR="003A6087" w:rsidRPr="003A6087" w:rsidRDefault="003A6087" w:rsidP="003A6087">
            <w:pPr>
              <w:rPr>
                <w:rFonts w:eastAsia="Calibri"/>
                <w:b/>
                <w:sz w:val="20"/>
                <w:szCs w:val="20"/>
                <w:lang w:val="lv-LV"/>
              </w:rPr>
            </w:pPr>
          </w:p>
        </w:tc>
        <w:tc>
          <w:tcPr>
            <w:tcW w:w="358" w:type="dxa"/>
            <w:vAlign w:val="center"/>
          </w:tcPr>
          <w:p w:rsidR="003A6087" w:rsidRPr="003A6087" w:rsidRDefault="003A6087" w:rsidP="003A6087">
            <w:pPr>
              <w:jc w:val="center"/>
              <w:rPr>
                <w:rFonts w:eastAsia="Calibri"/>
                <w:sz w:val="20"/>
                <w:szCs w:val="20"/>
                <w:lang w:val="lv-LV"/>
              </w:rPr>
            </w:pPr>
            <w:r w:rsidRPr="003A6087">
              <w:rPr>
                <w:rFonts w:eastAsia="Calibri"/>
                <w:sz w:val="20"/>
                <w:szCs w:val="20"/>
                <w:lang w:val="lv-LV"/>
              </w:rPr>
              <w:t>X</w:t>
            </w:r>
          </w:p>
        </w:tc>
        <w:tc>
          <w:tcPr>
            <w:tcW w:w="1070" w:type="dxa"/>
            <w:shd w:val="clear" w:color="auto" w:fill="auto"/>
            <w:vAlign w:val="center"/>
          </w:tcPr>
          <w:p w:rsidR="003A6087" w:rsidRPr="003A6087" w:rsidRDefault="003A6087" w:rsidP="003A6087">
            <w:pPr>
              <w:jc w:val="center"/>
              <w:rPr>
                <w:rFonts w:eastAsia="Calibri"/>
                <w:sz w:val="20"/>
                <w:szCs w:val="20"/>
                <w:lang w:val="lv-LV"/>
              </w:rPr>
            </w:pPr>
          </w:p>
        </w:tc>
        <w:tc>
          <w:tcPr>
            <w:tcW w:w="1070" w:type="dxa"/>
            <w:shd w:val="clear" w:color="auto" w:fill="FFFFFF"/>
            <w:vAlign w:val="center"/>
          </w:tcPr>
          <w:p w:rsidR="003A6087" w:rsidRPr="003A6087" w:rsidRDefault="003A6087" w:rsidP="003A6087">
            <w:pPr>
              <w:jc w:val="center"/>
              <w:rPr>
                <w:rFonts w:eastAsia="Calibri"/>
                <w:sz w:val="20"/>
                <w:szCs w:val="20"/>
                <w:lang w:val="lv-LV"/>
              </w:rPr>
            </w:pPr>
          </w:p>
        </w:tc>
        <w:tc>
          <w:tcPr>
            <w:tcW w:w="1070" w:type="dxa"/>
            <w:shd w:val="clear" w:color="auto" w:fill="auto"/>
            <w:vAlign w:val="center"/>
          </w:tcPr>
          <w:p w:rsidR="003A6087" w:rsidRPr="003A6087" w:rsidRDefault="003A6087" w:rsidP="003A6087">
            <w:pPr>
              <w:jc w:val="center"/>
              <w:rPr>
                <w:rFonts w:eastAsia="Calibri"/>
                <w:b/>
                <w:sz w:val="20"/>
                <w:szCs w:val="20"/>
                <w:lang w:val="lv-LV"/>
              </w:rPr>
            </w:pPr>
          </w:p>
        </w:tc>
        <w:tc>
          <w:tcPr>
            <w:tcW w:w="1070" w:type="dxa"/>
            <w:shd w:val="clear" w:color="auto" w:fill="auto"/>
            <w:vAlign w:val="center"/>
          </w:tcPr>
          <w:p w:rsidR="003A6087" w:rsidRPr="003A6087" w:rsidRDefault="003A6087" w:rsidP="003A6087">
            <w:pPr>
              <w:jc w:val="center"/>
              <w:rPr>
                <w:rFonts w:eastAsia="Calibri"/>
                <w:sz w:val="20"/>
                <w:szCs w:val="20"/>
                <w:lang w:val="lv-LV"/>
              </w:rPr>
            </w:pPr>
          </w:p>
        </w:tc>
        <w:tc>
          <w:tcPr>
            <w:tcW w:w="1234" w:type="dxa"/>
            <w:vAlign w:val="center"/>
          </w:tcPr>
          <w:p w:rsidR="003A6087" w:rsidRPr="003A6087" w:rsidRDefault="003A6087" w:rsidP="003A6087">
            <w:pPr>
              <w:jc w:val="center"/>
              <w:rPr>
                <w:rFonts w:eastAsia="Calibri"/>
                <w:sz w:val="20"/>
                <w:szCs w:val="20"/>
                <w:lang w:val="lv-LV"/>
              </w:rPr>
            </w:pPr>
          </w:p>
        </w:tc>
      </w:tr>
      <w:tr w:rsidR="003A6087" w:rsidRPr="003A6087" w:rsidTr="003A6087">
        <w:trPr>
          <w:cantSplit/>
          <w:trHeight w:val="328"/>
          <w:jc w:val="center"/>
        </w:trPr>
        <w:tc>
          <w:tcPr>
            <w:tcW w:w="738" w:type="dxa"/>
          </w:tcPr>
          <w:p w:rsidR="003A6087" w:rsidRPr="003A6087" w:rsidRDefault="003A6087" w:rsidP="003A6087">
            <w:pPr>
              <w:ind w:right="-108"/>
              <w:rPr>
                <w:rFonts w:eastAsia="Calibri"/>
                <w:b/>
                <w:sz w:val="20"/>
                <w:szCs w:val="20"/>
                <w:lang w:val="lv-LV"/>
              </w:rPr>
            </w:pPr>
            <w:r w:rsidRPr="003A6087">
              <w:rPr>
                <w:rFonts w:eastAsia="Calibri"/>
                <w:b/>
                <w:sz w:val="20"/>
                <w:szCs w:val="20"/>
                <w:lang w:val="lv-LV"/>
              </w:rPr>
              <w:t>5.</w:t>
            </w:r>
          </w:p>
        </w:tc>
        <w:tc>
          <w:tcPr>
            <w:tcW w:w="3085" w:type="dxa"/>
          </w:tcPr>
          <w:p w:rsidR="003A6087" w:rsidRPr="003A6087" w:rsidRDefault="003A6087" w:rsidP="003A6087">
            <w:pPr>
              <w:rPr>
                <w:rFonts w:eastAsia="Calibri"/>
                <w:b/>
                <w:sz w:val="20"/>
                <w:szCs w:val="20"/>
                <w:lang w:val="lv-LV"/>
              </w:rPr>
            </w:pPr>
            <w:r w:rsidRPr="003A6087">
              <w:rPr>
                <w:rFonts w:eastAsia="Calibri"/>
                <w:b/>
                <w:sz w:val="20"/>
                <w:szCs w:val="20"/>
                <w:lang w:val="lv-LV"/>
              </w:rPr>
              <w:t>BŪVES GRUPA</w:t>
            </w:r>
          </w:p>
        </w:tc>
        <w:tc>
          <w:tcPr>
            <w:tcW w:w="5872" w:type="dxa"/>
            <w:gridSpan w:val="6"/>
          </w:tcPr>
          <w:p w:rsidR="003A6087" w:rsidRPr="003A6087" w:rsidRDefault="003A6087" w:rsidP="003A6087">
            <w:pPr>
              <w:rPr>
                <w:rFonts w:eastAsia="Calibri"/>
                <w:sz w:val="20"/>
                <w:szCs w:val="20"/>
                <w:lang w:val="lv-LV"/>
              </w:rPr>
            </w:pPr>
            <w:r w:rsidRPr="003A6087">
              <w:rPr>
                <w:rFonts w:eastAsia="Calibri"/>
                <w:sz w:val="20"/>
                <w:szCs w:val="20"/>
                <w:lang w:val="lv-LV"/>
              </w:rPr>
              <w:t>I grupa</w:t>
            </w:r>
          </w:p>
        </w:tc>
      </w:tr>
      <w:tr w:rsidR="003A6087" w:rsidRPr="003A6087" w:rsidTr="003A6087">
        <w:trPr>
          <w:cantSplit/>
          <w:trHeight w:val="680"/>
          <w:jc w:val="center"/>
        </w:trPr>
        <w:tc>
          <w:tcPr>
            <w:tcW w:w="738" w:type="dxa"/>
          </w:tcPr>
          <w:p w:rsidR="003A6087" w:rsidRPr="003A6087" w:rsidRDefault="003A6087" w:rsidP="003A6087">
            <w:pPr>
              <w:ind w:right="-108"/>
              <w:rPr>
                <w:rFonts w:eastAsia="Calibri"/>
                <w:b/>
                <w:sz w:val="20"/>
                <w:szCs w:val="20"/>
                <w:lang w:val="lv-LV"/>
              </w:rPr>
            </w:pPr>
            <w:r w:rsidRPr="003A6087">
              <w:rPr>
                <w:rFonts w:eastAsia="Calibri"/>
                <w:b/>
                <w:sz w:val="20"/>
                <w:szCs w:val="20"/>
                <w:lang w:val="lv-LV"/>
              </w:rPr>
              <w:t>6.</w:t>
            </w:r>
          </w:p>
        </w:tc>
        <w:tc>
          <w:tcPr>
            <w:tcW w:w="3085" w:type="dxa"/>
          </w:tcPr>
          <w:p w:rsidR="003A6087" w:rsidRPr="003A6087" w:rsidRDefault="003A6087" w:rsidP="003A6087">
            <w:pPr>
              <w:rPr>
                <w:rFonts w:eastAsia="Calibri"/>
                <w:b/>
                <w:sz w:val="20"/>
                <w:szCs w:val="20"/>
                <w:lang w:val="lv-LV"/>
              </w:rPr>
            </w:pPr>
            <w:r w:rsidRPr="003A6087">
              <w:rPr>
                <w:rFonts w:eastAsia="Calibri"/>
                <w:b/>
                <w:sz w:val="20"/>
                <w:szCs w:val="20"/>
                <w:lang w:val="lv-LV"/>
              </w:rPr>
              <w:t>OBJEKTA FUNKCIJA UN PARAMETRI</w:t>
            </w:r>
          </w:p>
        </w:tc>
        <w:tc>
          <w:tcPr>
            <w:tcW w:w="5872" w:type="dxa"/>
            <w:gridSpan w:val="6"/>
          </w:tcPr>
          <w:p w:rsidR="003A6087" w:rsidRPr="003A6087" w:rsidRDefault="003A6087" w:rsidP="003A6087">
            <w:pPr>
              <w:rPr>
                <w:sz w:val="20"/>
                <w:szCs w:val="20"/>
                <w:lang w:val="lv-LV" w:eastAsia="lv-LV"/>
              </w:rPr>
            </w:pPr>
            <w:r w:rsidRPr="003A6087">
              <w:rPr>
                <w:sz w:val="20"/>
                <w:szCs w:val="20"/>
                <w:lang w:val="lv-LV" w:eastAsia="lv-LV"/>
              </w:rPr>
              <w:t>Projekta teritorija ~ 6659 m</w:t>
            </w:r>
            <w:r w:rsidRPr="003A6087">
              <w:rPr>
                <w:sz w:val="20"/>
                <w:szCs w:val="20"/>
                <w:vertAlign w:val="superscript"/>
                <w:lang w:val="lv-LV" w:eastAsia="lv-LV"/>
              </w:rPr>
              <w:t>2</w:t>
            </w:r>
          </w:p>
        </w:tc>
      </w:tr>
      <w:tr w:rsidR="003A6087" w:rsidRPr="003A6087" w:rsidTr="003A6087">
        <w:trPr>
          <w:cantSplit/>
          <w:trHeight w:val="567"/>
          <w:jc w:val="center"/>
        </w:trPr>
        <w:tc>
          <w:tcPr>
            <w:tcW w:w="738" w:type="dxa"/>
          </w:tcPr>
          <w:p w:rsidR="003A6087" w:rsidRPr="003A6087" w:rsidRDefault="003A6087" w:rsidP="003A6087">
            <w:pPr>
              <w:ind w:right="-108"/>
              <w:rPr>
                <w:rFonts w:eastAsia="Calibri"/>
                <w:b/>
                <w:sz w:val="20"/>
                <w:szCs w:val="20"/>
                <w:lang w:val="lv-LV"/>
              </w:rPr>
            </w:pPr>
            <w:r w:rsidRPr="003A6087">
              <w:rPr>
                <w:rFonts w:eastAsia="Calibri"/>
                <w:b/>
                <w:sz w:val="20"/>
                <w:szCs w:val="20"/>
                <w:lang w:val="lv-LV"/>
              </w:rPr>
              <w:t>7.</w:t>
            </w:r>
          </w:p>
        </w:tc>
        <w:tc>
          <w:tcPr>
            <w:tcW w:w="3085" w:type="dxa"/>
          </w:tcPr>
          <w:p w:rsidR="003A6087" w:rsidRPr="003A6087" w:rsidRDefault="003A6087" w:rsidP="003A6087">
            <w:pPr>
              <w:rPr>
                <w:rFonts w:eastAsia="Calibri"/>
                <w:b/>
                <w:sz w:val="20"/>
                <w:szCs w:val="20"/>
                <w:lang w:val="lv-LV"/>
              </w:rPr>
            </w:pPr>
            <w:r w:rsidRPr="003A6087">
              <w:rPr>
                <w:rFonts w:eastAsia="Calibri"/>
                <w:b/>
                <w:sz w:val="20"/>
                <w:szCs w:val="20"/>
                <w:lang w:val="lv-LV"/>
              </w:rPr>
              <w:t>PASŪTĪTĀJS</w:t>
            </w:r>
          </w:p>
        </w:tc>
        <w:tc>
          <w:tcPr>
            <w:tcW w:w="5872" w:type="dxa"/>
            <w:gridSpan w:val="6"/>
          </w:tcPr>
          <w:p w:rsidR="003A6087" w:rsidRPr="003A6087" w:rsidRDefault="003A6087" w:rsidP="003A6087">
            <w:pPr>
              <w:rPr>
                <w:rFonts w:eastAsia="Calibri"/>
                <w:sz w:val="20"/>
                <w:szCs w:val="20"/>
                <w:lang w:val="lv-LV"/>
              </w:rPr>
            </w:pPr>
            <w:r w:rsidRPr="003A6087">
              <w:rPr>
                <w:rFonts w:eastAsia="Calibri"/>
                <w:sz w:val="20"/>
                <w:szCs w:val="20"/>
                <w:lang w:val="lv-LV"/>
              </w:rPr>
              <w:t xml:space="preserve">Daugavpils pilsētas dome, </w:t>
            </w:r>
            <w:proofErr w:type="spellStart"/>
            <w:r w:rsidRPr="003A6087">
              <w:rPr>
                <w:rFonts w:eastAsia="Calibri"/>
                <w:sz w:val="20"/>
                <w:szCs w:val="20"/>
                <w:lang w:val="lv-LV"/>
              </w:rPr>
              <w:t>reģ</w:t>
            </w:r>
            <w:proofErr w:type="spellEnd"/>
            <w:r w:rsidRPr="003A6087">
              <w:rPr>
                <w:rFonts w:eastAsia="Calibri"/>
                <w:sz w:val="20"/>
                <w:szCs w:val="20"/>
                <w:lang w:val="lv-LV"/>
              </w:rPr>
              <w:t xml:space="preserve">. Nr. 90000077325, </w:t>
            </w:r>
          </w:p>
          <w:p w:rsidR="003A6087" w:rsidRPr="003A6087" w:rsidRDefault="003A6087" w:rsidP="003A6087">
            <w:pPr>
              <w:rPr>
                <w:rFonts w:eastAsia="Calibri"/>
                <w:sz w:val="20"/>
                <w:szCs w:val="20"/>
                <w:lang w:val="lv-LV"/>
              </w:rPr>
            </w:pPr>
            <w:r w:rsidRPr="003A6087">
              <w:rPr>
                <w:rFonts w:eastAsia="Calibri"/>
                <w:sz w:val="20"/>
                <w:szCs w:val="20"/>
                <w:lang w:val="lv-LV"/>
              </w:rPr>
              <w:t>adrese: Kr.Valdemāra iela 1, Daugavpils, LV-5401, Latvija</w:t>
            </w:r>
          </w:p>
        </w:tc>
      </w:tr>
      <w:tr w:rsidR="003A6087" w:rsidRPr="003A6087" w:rsidTr="003A6087">
        <w:trPr>
          <w:cantSplit/>
          <w:trHeight w:val="749"/>
          <w:jc w:val="center"/>
        </w:trPr>
        <w:tc>
          <w:tcPr>
            <w:tcW w:w="738" w:type="dxa"/>
          </w:tcPr>
          <w:p w:rsidR="003A6087" w:rsidRPr="003A6087" w:rsidRDefault="003A6087" w:rsidP="003A6087">
            <w:pPr>
              <w:ind w:right="-108"/>
              <w:rPr>
                <w:rFonts w:eastAsia="Calibri"/>
                <w:b/>
                <w:sz w:val="20"/>
                <w:szCs w:val="20"/>
                <w:lang w:val="lv-LV"/>
              </w:rPr>
            </w:pPr>
            <w:r w:rsidRPr="003A6087">
              <w:rPr>
                <w:rFonts w:eastAsia="Calibri"/>
                <w:b/>
                <w:sz w:val="20"/>
                <w:szCs w:val="20"/>
                <w:lang w:val="lv-LV"/>
              </w:rPr>
              <w:t>8.</w:t>
            </w:r>
          </w:p>
        </w:tc>
        <w:tc>
          <w:tcPr>
            <w:tcW w:w="3085" w:type="dxa"/>
          </w:tcPr>
          <w:p w:rsidR="003A6087" w:rsidRPr="003A6087" w:rsidRDefault="003A6087" w:rsidP="003A6087">
            <w:pPr>
              <w:rPr>
                <w:rFonts w:eastAsia="Calibri"/>
                <w:b/>
                <w:sz w:val="20"/>
                <w:szCs w:val="20"/>
                <w:lang w:val="lv-LV"/>
              </w:rPr>
            </w:pPr>
            <w:r w:rsidRPr="003A6087">
              <w:rPr>
                <w:rFonts w:eastAsia="Calibri"/>
                <w:b/>
                <w:sz w:val="20"/>
                <w:szCs w:val="20"/>
                <w:lang w:val="lv-LV"/>
              </w:rPr>
              <w:t>PASŪTĪTĀJA ATBILDĪGAIS</w:t>
            </w:r>
          </w:p>
          <w:p w:rsidR="003A6087" w:rsidRPr="003A6087" w:rsidRDefault="003A6087" w:rsidP="003A6087">
            <w:pPr>
              <w:rPr>
                <w:rFonts w:eastAsia="Calibri"/>
                <w:b/>
                <w:sz w:val="20"/>
                <w:szCs w:val="20"/>
                <w:lang w:val="lv-LV"/>
              </w:rPr>
            </w:pPr>
            <w:r w:rsidRPr="003A6087">
              <w:rPr>
                <w:rFonts w:eastAsia="Calibri"/>
                <w:b/>
                <w:sz w:val="20"/>
                <w:szCs w:val="20"/>
                <w:lang w:val="lv-LV"/>
              </w:rPr>
              <w:t>PĀRSTĀVIS</w:t>
            </w:r>
          </w:p>
        </w:tc>
        <w:tc>
          <w:tcPr>
            <w:tcW w:w="5872" w:type="dxa"/>
            <w:gridSpan w:val="6"/>
          </w:tcPr>
          <w:p w:rsidR="003A6087" w:rsidRPr="003A6087" w:rsidRDefault="003A6087" w:rsidP="003A6087">
            <w:pPr>
              <w:rPr>
                <w:rFonts w:eastAsia="Calibri"/>
                <w:sz w:val="20"/>
                <w:szCs w:val="20"/>
                <w:lang w:val="lv-LV"/>
              </w:rPr>
            </w:pPr>
            <w:r w:rsidRPr="003A6087">
              <w:rPr>
                <w:rFonts w:eastAsia="Calibri"/>
                <w:sz w:val="20"/>
                <w:szCs w:val="20"/>
                <w:lang w:val="lv-LV"/>
              </w:rPr>
              <w:t>Inga Ancāne, Daugavpils domes pilsētas galvenā arhitekte, tālr. 654</w:t>
            </w:r>
            <w:r w:rsidRPr="003A6087">
              <w:rPr>
                <w:rFonts w:eastAsia="Calibri"/>
                <w:bCs/>
                <w:sz w:val="20"/>
                <w:szCs w:val="20"/>
                <w:lang w:val="lv-LV"/>
              </w:rPr>
              <w:t>57161</w:t>
            </w:r>
            <w:r w:rsidRPr="003A6087">
              <w:rPr>
                <w:rFonts w:eastAsia="Calibri"/>
                <w:sz w:val="20"/>
                <w:szCs w:val="20"/>
                <w:lang w:val="lv-LV"/>
              </w:rPr>
              <w:t xml:space="preserve">, </w:t>
            </w:r>
            <w:hyperlink r:id="rId10" w:history="1">
              <w:r w:rsidRPr="003A6087">
                <w:rPr>
                  <w:rFonts w:eastAsia="Calibri"/>
                  <w:color w:val="0000FF"/>
                  <w:sz w:val="20"/>
                  <w:szCs w:val="20"/>
                  <w:u w:val="single"/>
                  <w:lang w:val="lv-LV"/>
                </w:rPr>
                <w:t>inga.ancane@daugavpils.lv</w:t>
              </w:r>
            </w:hyperlink>
            <w:r w:rsidRPr="003A6087">
              <w:rPr>
                <w:rFonts w:eastAsia="Calibri"/>
                <w:sz w:val="20"/>
                <w:szCs w:val="20"/>
                <w:lang w:val="lv-LV"/>
              </w:rPr>
              <w:t xml:space="preserve"> </w:t>
            </w:r>
          </w:p>
        </w:tc>
      </w:tr>
      <w:tr w:rsidR="003A6087" w:rsidRPr="003A6087" w:rsidTr="003A6087">
        <w:trPr>
          <w:cantSplit/>
          <w:trHeight w:val="432"/>
          <w:jc w:val="center"/>
        </w:trPr>
        <w:tc>
          <w:tcPr>
            <w:tcW w:w="738" w:type="dxa"/>
          </w:tcPr>
          <w:p w:rsidR="003A6087" w:rsidRPr="003A6087" w:rsidRDefault="003A6087" w:rsidP="003A6087">
            <w:pPr>
              <w:ind w:right="-108"/>
              <w:rPr>
                <w:rFonts w:eastAsia="Calibri"/>
                <w:b/>
                <w:sz w:val="20"/>
                <w:szCs w:val="20"/>
                <w:lang w:val="lv-LV"/>
              </w:rPr>
            </w:pPr>
            <w:r w:rsidRPr="003A6087">
              <w:rPr>
                <w:rFonts w:eastAsia="Calibri"/>
                <w:b/>
                <w:sz w:val="20"/>
                <w:szCs w:val="20"/>
                <w:lang w:val="lv-LV"/>
              </w:rPr>
              <w:t>9.</w:t>
            </w:r>
          </w:p>
        </w:tc>
        <w:tc>
          <w:tcPr>
            <w:tcW w:w="3085" w:type="dxa"/>
          </w:tcPr>
          <w:p w:rsidR="003A6087" w:rsidRPr="003A6087" w:rsidRDefault="003A6087" w:rsidP="003A6087">
            <w:pPr>
              <w:ind w:right="-173"/>
              <w:rPr>
                <w:rFonts w:eastAsia="Calibri"/>
                <w:b/>
                <w:sz w:val="20"/>
                <w:szCs w:val="20"/>
                <w:lang w:val="lv-LV"/>
              </w:rPr>
            </w:pPr>
            <w:r w:rsidRPr="003A6087">
              <w:rPr>
                <w:rFonts w:eastAsia="Calibri"/>
                <w:b/>
                <w:sz w:val="20"/>
                <w:szCs w:val="20"/>
                <w:lang w:val="lv-LV"/>
              </w:rPr>
              <w:t>PROJEKTĒŠANAS STADIJA</w:t>
            </w:r>
          </w:p>
        </w:tc>
        <w:tc>
          <w:tcPr>
            <w:tcW w:w="5872" w:type="dxa"/>
            <w:gridSpan w:val="6"/>
          </w:tcPr>
          <w:p w:rsidR="003A6087" w:rsidRPr="003A6087" w:rsidRDefault="003A6087" w:rsidP="003A6087">
            <w:pPr>
              <w:numPr>
                <w:ilvl w:val="0"/>
                <w:numId w:val="5"/>
              </w:numPr>
              <w:spacing w:after="120"/>
              <w:ind w:left="312" w:hanging="357"/>
              <w:jc w:val="both"/>
              <w:rPr>
                <w:rFonts w:eastAsia="Calibri"/>
                <w:b/>
                <w:sz w:val="20"/>
                <w:szCs w:val="20"/>
                <w:lang w:val="lv-LV"/>
              </w:rPr>
            </w:pPr>
            <w:r w:rsidRPr="003A6087">
              <w:rPr>
                <w:rFonts w:eastAsia="Calibri"/>
                <w:b/>
                <w:sz w:val="20"/>
                <w:szCs w:val="20"/>
                <w:lang w:val="lv-LV"/>
              </w:rPr>
              <w:t>Projekta dokumentācija - Paskaidrojama raksts.</w:t>
            </w:r>
          </w:p>
          <w:p w:rsidR="003A6087" w:rsidRPr="003A6087" w:rsidRDefault="003A6087" w:rsidP="003A6087">
            <w:pPr>
              <w:spacing w:line="276" w:lineRule="auto"/>
              <w:jc w:val="both"/>
              <w:rPr>
                <w:rFonts w:eastAsia="Calibri"/>
                <w:b/>
                <w:sz w:val="20"/>
                <w:szCs w:val="20"/>
                <w:lang w:val="lv-LV"/>
              </w:rPr>
            </w:pPr>
            <w:r w:rsidRPr="003A6087">
              <w:rPr>
                <w:rFonts w:eastAsia="Calibri"/>
                <w:sz w:val="20"/>
                <w:szCs w:val="20"/>
                <w:lang w:val="lv-LV"/>
              </w:rPr>
              <w:t>Projekta stadijā ir obligāti jākonsultējas ar pasūtītāja pārstāvjiem, Daugavpils pilsētas galveno arhitektu, galveno mākslinieku un ainavu arhitektu.</w:t>
            </w:r>
            <w:r w:rsidRPr="003A6087">
              <w:rPr>
                <w:rFonts w:eastAsia="Calibri"/>
                <w:b/>
                <w:sz w:val="20"/>
                <w:szCs w:val="20"/>
                <w:lang w:val="lv-LV"/>
              </w:rPr>
              <w:t xml:space="preserve"> </w:t>
            </w:r>
          </w:p>
          <w:p w:rsidR="003A6087" w:rsidRPr="003A6087" w:rsidRDefault="003A6087" w:rsidP="003A6087">
            <w:pPr>
              <w:spacing w:line="276" w:lineRule="auto"/>
              <w:ind w:left="-48"/>
              <w:jc w:val="both"/>
              <w:rPr>
                <w:rFonts w:eastAsia="Calibri"/>
                <w:b/>
                <w:sz w:val="20"/>
                <w:szCs w:val="20"/>
                <w:lang w:val="lv-LV"/>
              </w:rPr>
            </w:pPr>
            <w:r w:rsidRPr="003A6087">
              <w:rPr>
                <w:rFonts w:eastAsia="Calibri"/>
                <w:b/>
                <w:sz w:val="20"/>
                <w:szCs w:val="20"/>
                <w:lang w:val="lv-LV"/>
              </w:rPr>
              <w:t>Galīgo lēmumu par izvēlēto risinājumu pieņem Pasūtītājs.</w:t>
            </w:r>
          </w:p>
        </w:tc>
      </w:tr>
      <w:tr w:rsidR="003A6087" w:rsidRPr="003A6087" w:rsidTr="003A6087">
        <w:trPr>
          <w:cantSplit/>
          <w:trHeight w:val="484"/>
          <w:jc w:val="center"/>
        </w:trPr>
        <w:tc>
          <w:tcPr>
            <w:tcW w:w="738" w:type="dxa"/>
          </w:tcPr>
          <w:p w:rsidR="003A6087" w:rsidRPr="003A6087" w:rsidRDefault="003A6087" w:rsidP="003A6087">
            <w:pPr>
              <w:ind w:right="-108"/>
              <w:rPr>
                <w:rFonts w:eastAsia="Calibri"/>
                <w:b/>
                <w:sz w:val="20"/>
                <w:szCs w:val="20"/>
                <w:lang w:val="lv-LV"/>
              </w:rPr>
            </w:pPr>
            <w:r w:rsidRPr="003A6087">
              <w:rPr>
                <w:rFonts w:eastAsia="Calibri"/>
                <w:b/>
                <w:sz w:val="20"/>
                <w:szCs w:val="20"/>
                <w:lang w:val="lv-LV"/>
              </w:rPr>
              <w:t>10.</w:t>
            </w:r>
          </w:p>
        </w:tc>
        <w:tc>
          <w:tcPr>
            <w:tcW w:w="3085" w:type="dxa"/>
          </w:tcPr>
          <w:p w:rsidR="003A6087" w:rsidRPr="003A6087" w:rsidRDefault="003A6087" w:rsidP="003A6087">
            <w:pPr>
              <w:rPr>
                <w:rFonts w:eastAsia="Calibri"/>
                <w:b/>
                <w:sz w:val="20"/>
                <w:szCs w:val="20"/>
                <w:lang w:val="lv-LV"/>
              </w:rPr>
            </w:pPr>
            <w:r w:rsidRPr="003A6087">
              <w:rPr>
                <w:rFonts w:eastAsia="Calibri"/>
                <w:b/>
                <w:sz w:val="20"/>
                <w:szCs w:val="20"/>
                <w:lang w:val="lv-LV"/>
              </w:rPr>
              <w:t>TIPVEIDA RISINĀJUMA</w:t>
            </w:r>
          </w:p>
          <w:p w:rsidR="003A6087" w:rsidRPr="003A6087" w:rsidRDefault="003A6087" w:rsidP="003A6087">
            <w:pPr>
              <w:rPr>
                <w:rFonts w:eastAsia="Calibri"/>
                <w:b/>
                <w:sz w:val="20"/>
                <w:szCs w:val="20"/>
                <w:lang w:val="lv-LV"/>
              </w:rPr>
            </w:pPr>
            <w:r w:rsidRPr="003A6087">
              <w:rPr>
                <w:rFonts w:eastAsia="Calibri"/>
                <w:b/>
                <w:sz w:val="20"/>
                <w:szCs w:val="20"/>
                <w:lang w:val="lv-LV"/>
              </w:rPr>
              <w:t>PIELIETOJUMS</w:t>
            </w:r>
          </w:p>
        </w:tc>
        <w:tc>
          <w:tcPr>
            <w:tcW w:w="5872" w:type="dxa"/>
            <w:gridSpan w:val="6"/>
          </w:tcPr>
          <w:p w:rsidR="003A6087" w:rsidRPr="003A6087" w:rsidRDefault="003A6087" w:rsidP="003A6087">
            <w:pPr>
              <w:rPr>
                <w:rFonts w:eastAsia="Calibri"/>
                <w:b/>
                <w:sz w:val="20"/>
                <w:szCs w:val="20"/>
                <w:lang w:val="lv-LV"/>
              </w:rPr>
            </w:pPr>
            <w:r w:rsidRPr="003A6087">
              <w:rPr>
                <w:rFonts w:eastAsia="Calibri"/>
                <w:b/>
                <w:sz w:val="20"/>
                <w:szCs w:val="20"/>
                <w:lang w:val="lv-LV"/>
              </w:rPr>
              <w:t>Nē</w:t>
            </w:r>
          </w:p>
        </w:tc>
      </w:tr>
      <w:tr w:rsidR="003A6087" w:rsidRPr="003A6087" w:rsidTr="003A6087">
        <w:trPr>
          <w:cantSplit/>
          <w:trHeight w:val="970"/>
          <w:jc w:val="center"/>
        </w:trPr>
        <w:tc>
          <w:tcPr>
            <w:tcW w:w="738" w:type="dxa"/>
          </w:tcPr>
          <w:p w:rsidR="003A6087" w:rsidRPr="003A6087" w:rsidRDefault="003A6087" w:rsidP="003A6087">
            <w:pPr>
              <w:ind w:right="-108"/>
              <w:rPr>
                <w:rFonts w:eastAsia="Calibri"/>
                <w:b/>
                <w:sz w:val="20"/>
                <w:szCs w:val="20"/>
                <w:lang w:val="lv-LV"/>
              </w:rPr>
            </w:pPr>
            <w:r w:rsidRPr="003A6087">
              <w:rPr>
                <w:rFonts w:eastAsia="Calibri"/>
                <w:b/>
                <w:sz w:val="20"/>
                <w:szCs w:val="20"/>
                <w:lang w:val="lv-LV"/>
              </w:rPr>
              <w:t>11.</w:t>
            </w:r>
          </w:p>
        </w:tc>
        <w:tc>
          <w:tcPr>
            <w:tcW w:w="3085" w:type="dxa"/>
          </w:tcPr>
          <w:p w:rsidR="003A6087" w:rsidRPr="003A6087" w:rsidRDefault="003A6087" w:rsidP="003A6087">
            <w:pPr>
              <w:rPr>
                <w:rFonts w:eastAsia="Calibri"/>
                <w:b/>
                <w:sz w:val="20"/>
                <w:szCs w:val="20"/>
                <w:lang w:val="lv-LV"/>
              </w:rPr>
            </w:pPr>
            <w:r w:rsidRPr="003A6087">
              <w:rPr>
                <w:rFonts w:eastAsia="Calibri"/>
                <w:b/>
                <w:sz w:val="20"/>
                <w:szCs w:val="20"/>
                <w:lang w:val="lv-LV"/>
              </w:rPr>
              <w:t>INDIVIDUĀLĀ RISINĀJUMA</w:t>
            </w:r>
          </w:p>
          <w:p w:rsidR="003A6087" w:rsidRPr="003A6087" w:rsidRDefault="003A6087" w:rsidP="003A6087">
            <w:pPr>
              <w:rPr>
                <w:rFonts w:eastAsia="Calibri"/>
                <w:b/>
                <w:sz w:val="20"/>
                <w:szCs w:val="20"/>
                <w:lang w:val="lv-LV"/>
              </w:rPr>
            </w:pPr>
            <w:r w:rsidRPr="003A6087">
              <w:rPr>
                <w:rFonts w:eastAsia="Calibri"/>
                <w:b/>
                <w:sz w:val="20"/>
                <w:szCs w:val="20"/>
                <w:lang w:val="lv-LV"/>
              </w:rPr>
              <w:t>IZSTRĀDĀŠANA</w:t>
            </w:r>
          </w:p>
        </w:tc>
        <w:tc>
          <w:tcPr>
            <w:tcW w:w="5872" w:type="dxa"/>
            <w:gridSpan w:val="6"/>
          </w:tcPr>
          <w:p w:rsidR="003A6087" w:rsidRPr="003A6087" w:rsidRDefault="003A6087" w:rsidP="003A6087">
            <w:pPr>
              <w:jc w:val="both"/>
              <w:rPr>
                <w:rFonts w:eastAsia="Calibri"/>
                <w:b/>
                <w:sz w:val="20"/>
                <w:szCs w:val="20"/>
                <w:lang w:val="lv-LV"/>
              </w:rPr>
            </w:pPr>
            <w:r w:rsidRPr="003A6087">
              <w:rPr>
                <w:rFonts w:eastAsia="Calibri"/>
                <w:b/>
                <w:sz w:val="20"/>
                <w:szCs w:val="20"/>
                <w:lang w:val="lv-LV"/>
              </w:rPr>
              <w:t xml:space="preserve">JĀ  </w:t>
            </w:r>
          </w:p>
          <w:p w:rsidR="003A6087" w:rsidRPr="003A6087" w:rsidRDefault="003A6087" w:rsidP="003A6087">
            <w:pPr>
              <w:jc w:val="both"/>
              <w:rPr>
                <w:sz w:val="28"/>
                <w:szCs w:val="28"/>
                <w:lang w:val="lv-LV"/>
              </w:rPr>
            </w:pPr>
            <w:r w:rsidRPr="003A6087">
              <w:rPr>
                <w:rFonts w:eastAsia="Calibri"/>
                <w:sz w:val="20"/>
                <w:szCs w:val="20"/>
                <w:lang w:val="lv-LV"/>
              </w:rPr>
              <w:t xml:space="preserve">Vides objektam “Saules kalnā” ir </w:t>
            </w:r>
            <w:r w:rsidRPr="003A6087">
              <w:rPr>
                <w:sz w:val="20"/>
                <w:szCs w:val="20"/>
                <w:lang w:val="lv-LV"/>
              </w:rPr>
              <w:t>jāiekļaujas esošajā pilsētvidē un ainavā. Izstrādājot vides objekta projektu jāņem vērā, ka projektējamā teritorija atrodas valsts nozīmes pilsētbūvniecības pieminekļa „Daugavpils pilsētas vēsturiskais centrs” (valsts aizsardzības Nr. 7429 ) aizsargjoslā, kā arī to, ka blakus atrodas valsts aizsardzībā esošs vietējas nozīmes kultūras piemineklis Ugunsdzēsēju depo (valsts aizsardzības Nr. 4796).</w:t>
            </w:r>
            <w:r w:rsidRPr="003A6087">
              <w:rPr>
                <w:sz w:val="28"/>
                <w:szCs w:val="28"/>
                <w:lang w:val="lv-LV"/>
              </w:rPr>
              <w:t xml:space="preserve"> </w:t>
            </w:r>
          </w:p>
          <w:p w:rsidR="003A6087" w:rsidRPr="003A6087" w:rsidRDefault="003A6087" w:rsidP="003A6087">
            <w:pPr>
              <w:jc w:val="both"/>
              <w:rPr>
                <w:sz w:val="20"/>
                <w:szCs w:val="20"/>
                <w:lang w:val="lv-LV"/>
              </w:rPr>
            </w:pPr>
            <w:r w:rsidRPr="003A6087">
              <w:rPr>
                <w:sz w:val="20"/>
                <w:szCs w:val="20"/>
                <w:lang w:val="lv-LV"/>
              </w:rPr>
              <w:t>Vides objekts ,,SAULES KALNĀ” ir oriģināldarbs – autordarbs, un tā sastāvā ietilpstošie atsevišķie radošie projekti ir autorprojekti, kurus aizsargā autortiesību likums.</w:t>
            </w:r>
          </w:p>
          <w:p w:rsidR="003A6087" w:rsidRPr="003A6087" w:rsidRDefault="003A6087" w:rsidP="003A6087">
            <w:pPr>
              <w:jc w:val="both"/>
              <w:rPr>
                <w:rFonts w:eastAsia="Calibri"/>
                <w:sz w:val="20"/>
                <w:szCs w:val="20"/>
                <w:lang w:val="lv-LV"/>
              </w:rPr>
            </w:pPr>
          </w:p>
        </w:tc>
      </w:tr>
      <w:tr w:rsidR="003A6087" w:rsidRPr="003A6087" w:rsidTr="003A6087">
        <w:trPr>
          <w:cantSplit/>
          <w:trHeight w:val="498"/>
          <w:jc w:val="center"/>
        </w:trPr>
        <w:tc>
          <w:tcPr>
            <w:tcW w:w="738" w:type="dxa"/>
            <w:shd w:val="clear" w:color="auto" w:fill="FFC000"/>
            <w:vAlign w:val="center"/>
          </w:tcPr>
          <w:p w:rsidR="003A6087" w:rsidRPr="003A6087" w:rsidRDefault="003A6087" w:rsidP="003A6087">
            <w:pPr>
              <w:ind w:right="-108"/>
              <w:rPr>
                <w:rFonts w:eastAsia="Calibri"/>
                <w:b/>
                <w:bCs/>
                <w:sz w:val="20"/>
                <w:szCs w:val="20"/>
                <w:lang w:val="lv-LV"/>
              </w:rPr>
            </w:pPr>
            <w:r w:rsidRPr="003A6087">
              <w:rPr>
                <w:rFonts w:eastAsia="Calibri"/>
                <w:sz w:val="20"/>
                <w:szCs w:val="20"/>
                <w:lang w:val="lv-LV"/>
              </w:rPr>
              <w:br w:type="page"/>
            </w:r>
            <w:r w:rsidRPr="003A6087">
              <w:rPr>
                <w:rFonts w:eastAsia="Calibri"/>
                <w:b/>
                <w:bCs/>
                <w:sz w:val="20"/>
                <w:szCs w:val="20"/>
                <w:lang w:val="lv-LV"/>
              </w:rPr>
              <w:t>12.</w:t>
            </w:r>
          </w:p>
        </w:tc>
        <w:tc>
          <w:tcPr>
            <w:tcW w:w="8957" w:type="dxa"/>
            <w:gridSpan w:val="7"/>
            <w:shd w:val="clear" w:color="auto" w:fill="FFC000"/>
            <w:vAlign w:val="center"/>
          </w:tcPr>
          <w:p w:rsidR="003A6087" w:rsidRPr="003A6087" w:rsidRDefault="003A6087" w:rsidP="003A6087">
            <w:pPr>
              <w:outlineLvl w:val="5"/>
              <w:rPr>
                <w:b/>
                <w:bCs/>
                <w:sz w:val="20"/>
                <w:szCs w:val="20"/>
                <w:lang w:val="lv-LV"/>
              </w:rPr>
            </w:pPr>
            <w:r w:rsidRPr="003A6087">
              <w:rPr>
                <w:b/>
                <w:bCs/>
                <w:sz w:val="20"/>
                <w:szCs w:val="20"/>
                <w:lang w:val="lv-LV"/>
              </w:rPr>
              <w:t>PRASĪBAS  IZSTRĀDĀT:</w:t>
            </w:r>
          </w:p>
        </w:tc>
      </w:tr>
      <w:tr w:rsidR="003A6087" w:rsidRPr="003A6087" w:rsidTr="003A6087">
        <w:trPr>
          <w:trHeight w:val="70"/>
          <w:jc w:val="center"/>
        </w:trPr>
        <w:tc>
          <w:tcPr>
            <w:tcW w:w="738" w:type="dxa"/>
          </w:tcPr>
          <w:p w:rsidR="003A6087" w:rsidRPr="003A6087" w:rsidRDefault="003A6087" w:rsidP="003A6087">
            <w:pPr>
              <w:ind w:right="-108"/>
              <w:rPr>
                <w:rFonts w:eastAsia="Calibri"/>
                <w:sz w:val="20"/>
                <w:szCs w:val="20"/>
                <w:lang w:val="lv-LV"/>
              </w:rPr>
            </w:pPr>
            <w:r w:rsidRPr="003A6087">
              <w:rPr>
                <w:rFonts w:eastAsia="Calibri"/>
                <w:sz w:val="20"/>
                <w:szCs w:val="20"/>
                <w:lang w:val="lv-LV"/>
              </w:rPr>
              <w:t>12.1.</w:t>
            </w:r>
          </w:p>
        </w:tc>
        <w:tc>
          <w:tcPr>
            <w:tcW w:w="3085" w:type="dxa"/>
          </w:tcPr>
          <w:p w:rsidR="003A6087" w:rsidRPr="003A6087" w:rsidRDefault="003A6087" w:rsidP="003A6087">
            <w:pPr>
              <w:rPr>
                <w:rFonts w:eastAsia="Calibri"/>
                <w:b/>
                <w:sz w:val="20"/>
                <w:szCs w:val="20"/>
                <w:lang w:val="lv-LV"/>
              </w:rPr>
            </w:pPr>
            <w:r w:rsidRPr="003A6087">
              <w:rPr>
                <w:rFonts w:eastAsia="Calibri"/>
                <w:b/>
                <w:sz w:val="20"/>
                <w:szCs w:val="20"/>
                <w:lang w:val="lv-LV"/>
              </w:rPr>
              <w:t>PROJEKTA RISINĀJUMA</w:t>
            </w:r>
          </w:p>
          <w:p w:rsidR="003A6087" w:rsidRPr="003A6087" w:rsidRDefault="003A6087" w:rsidP="003A6087">
            <w:pPr>
              <w:rPr>
                <w:rFonts w:eastAsia="Calibri"/>
                <w:sz w:val="20"/>
                <w:szCs w:val="20"/>
                <w:lang w:val="lv-LV"/>
              </w:rPr>
            </w:pPr>
            <w:r w:rsidRPr="003A6087">
              <w:rPr>
                <w:rFonts w:eastAsia="Calibri"/>
                <w:b/>
                <w:sz w:val="20"/>
                <w:szCs w:val="20"/>
                <w:lang w:val="lv-LV"/>
              </w:rPr>
              <w:t>VARIANTU</w:t>
            </w:r>
          </w:p>
          <w:p w:rsidR="003A6087" w:rsidRPr="003A6087" w:rsidRDefault="003A6087" w:rsidP="003A6087">
            <w:pPr>
              <w:spacing w:after="200" w:line="276" w:lineRule="auto"/>
              <w:rPr>
                <w:rFonts w:eastAsia="Calibri"/>
                <w:sz w:val="20"/>
                <w:szCs w:val="20"/>
                <w:lang w:val="lv-LV"/>
              </w:rPr>
            </w:pPr>
          </w:p>
          <w:p w:rsidR="003A6087" w:rsidRPr="003A6087" w:rsidRDefault="003A6087" w:rsidP="003A6087">
            <w:pPr>
              <w:spacing w:after="200" w:line="276" w:lineRule="auto"/>
              <w:rPr>
                <w:rFonts w:eastAsia="Calibri"/>
                <w:sz w:val="20"/>
                <w:szCs w:val="20"/>
                <w:lang w:val="lv-LV"/>
              </w:rPr>
            </w:pPr>
          </w:p>
          <w:p w:rsidR="003A6087" w:rsidRPr="003A6087" w:rsidRDefault="003A6087" w:rsidP="003A6087">
            <w:pPr>
              <w:spacing w:after="200" w:line="276" w:lineRule="auto"/>
              <w:rPr>
                <w:rFonts w:eastAsia="Calibri"/>
                <w:sz w:val="20"/>
                <w:szCs w:val="20"/>
                <w:lang w:val="lv-LV"/>
              </w:rPr>
            </w:pPr>
          </w:p>
          <w:p w:rsidR="003A6087" w:rsidRPr="003A6087" w:rsidRDefault="003A6087" w:rsidP="003A6087">
            <w:pPr>
              <w:spacing w:after="200" w:line="276" w:lineRule="auto"/>
              <w:rPr>
                <w:rFonts w:eastAsia="Calibri"/>
                <w:sz w:val="20"/>
                <w:szCs w:val="20"/>
                <w:lang w:val="lv-LV"/>
              </w:rPr>
            </w:pPr>
          </w:p>
          <w:p w:rsidR="003A6087" w:rsidRPr="003A6087" w:rsidRDefault="003A6087" w:rsidP="003A6087">
            <w:pPr>
              <w:spacing w:after="200" w:line="276" w:lineRule="auto"/>
              <w:rPr>
                <w:rFonts w:eastAsia="Calibri"/>
                <w:sz w:val="20"/>
                <w:szCs w:val="20"/>
                <w:lang w:val="lv-LV"/>
              </w:rPr>
            </w:pPr>
          </w:p>
          <w:p w:rsidR="003A6087" w:rsidRPr="003A6087" w:rsidRDefault="003A6087" w:rsidP="003A6087">
            <w:pPr>
              <w:spacing w:after="200" w:line="276" w:lineRule="auto"/>
              <w:rPr>
                <w:rFonts w:eastAsia="Calibri"/>
                <w:sz w:val="20"/>
                <w:szCs w:val="20"/>
                <w:lang w:val="lv-LV"/>
              </w:rPr>
            </w:pPr>
          </w:p>
          <w:p w:rsidR="003A6087" w:rsidRPr="003A6087" w:rsidRDefault="003A6087" w:rsidP="003A6087">
            <w:pPr>
              <w:spacing w:after="200" w:line="276" w:lineRule="auto"/>
              <w:rPr>
                <w:rFonts w:eastAsia="Calibri"/>
                <w:sz w:val="20"/>
                <w:szCs w:val="20"/>
                <w:lang w:val="lv-LV"/>
              </w:rPr>
            </w:pPr>
          </w:p>
          <w:p w:rsidR="003A6087" w:rsidRPr="003A6087" w:rsidRDefault="003A6087" w:rsidP="003A6087">
            <w:pPr>
              <w:spacing w:after="200" w:line="276" w:lineRule="auto"/>
              <w:rPr>
                <w:rFonts w:eastAsia="Calibri"/>
                <w:sz w:val="20"/>
                <w:szCs w:val="20"/>
                <w:lang w:val="lv-LV"/>
              </w:rPr>
            </w:pPr>
          </w:p>
          <w:p w:rsidR="003A6087" w:rsidRPr="003A6087" w:rsidRDefault="003A6087" w:rsidP="003A6087">
            <w:pPr>
              <w:spacing w:after="200" w:line="276" w:lineRule="auto"/>
              <w:rPr>
                <w:rFonts w:eastAsia="Calibri"/>
                <w:sz w:val="20"/>
                <w:szCs w:val="20"/>
                <w:lang w:val="lv-LV"/>
              </w:rPr>
            </w:pPr>
          </w:p>
          <w:p w:rsidR="003A6087" w:rsidRPr="003A6087" w:rsidRDefault="003A6087" w:rsidP="003A6087">
            <w:pPr>
              <w:spacing w:after="200" w:line="276" w:lineRule="auto"/>
              <w:rPr>
                <w:rFonts w:eastAsia="Calibri"/>
                <w:sz w:val="20"/>
                <w:szCs w:val="20"/>
                <w:lang w:val="lv-LV"/>
              </w:rPr>
            </w:pPr>
          </w:p>
          <w:p w:rsidR="003A6087" w:rsidRPr="003A6087" w:rsidRDefault="003A6087" w:rsidP="003A6087">
            <w:pPr>
              <w:spacing w:after="200" w:line="276" w:lineRule="auto"/>
              <w:rPr>
                <w:rFonts w:eastAsia="Calibri"/>
                <w:sz w:val="20"/>
                <w:szCs w:val="20"/>
                <w:lang w:val="lv-LV"/>
              </w:rPr>
            </w:pPr>
          </w:p>
          <w:p w:rsidR="003A6087" w:rsidRPr="003A6087" w:rsidRDefault="003A6087" w:rsidP="003A6087">
            <w:pPr>
              <w:spacing w:after="200" w:line="276" w:lineRule="auto"/>
              <w:rPr>
                <w:rFonts w:eastAsia="Calibri"/>
                <w:sz w:val="20"/>
                <w:szCs w:val="20"/>
                <w:lang w:val="lv-LV"/>
              </w:rPr>
            </w:pPr>
          </w:p>
        </w:tc>
        <w:tc>
          <w:tcPr>
            <w:tcW w:w="5872" w:type="dxa"/>
            <w:gridSpan w:val="6"/>
          </w:tcPr>
          <w:p w:rsidR="003A6087" w:rsidRPr="003A6087" w:rsidRDefault="003A6087" w:rsidP="003A6087">
            <w:pPr>
              <w:jc w:val="both"/>
              <w:rPr>
                <w:rFonts w:eastAsia="Calibri"/>
                <w:b/>
                <w:sz w:val="20"/>
                <w:szCs w:val="20"/>
                <w:lang w:val="lv-LV"/>
              </w:rPr>
            </w:pPr>
            <w:r w:rsidRPr="003A6087">
              <w:rPr>
                <w:rFonts w:eastAsia="Calibri"/>
                <w:b/>
                <w:sz w:val="20"/>
                <w:szCs w:val="20"/>
                <w:lang w:val="lv-LV"/>
              </w:rPr>
              <w:t>Pirmsprojekta izpētes:</w:t>
            </w:r>
          </w:p>
          <w:p w:rsidR="003A6087" w:rsidRPr="003A6087" w:rsidRDefault="003A6087" w:rsidP="003A6087">
            <w:pPr>
              <w:jc w:val="both"/>
              <w:rPr>
                <w:rFonts w:eastAsia="Calibri"/>
                <w:sz w:val="20"/>
                <w:szCs w:val="20"/>
                <w:lang w:val="lv-LV"/>
              </w:rPr>
            </w:pPr>
            <w:r w:rsidRPr="003A6087">
              <w:rPr>
                <w:rFonts w:eastAsia="Calibri"/>
                <w:sz w:val="20"/>
                <w:szCs w:val="20"/>
                <w:lang w:val="lv-LV"/>
              </w:rPr>
              <w:t xml:space="preserve">Izvērtēt objekta atrašanās vietu un sasaisti ar galvenajiem piekļuves punktiem. Veikt abstrakto gājēju kustības analīzi. </w:t>
            </w:r>
          </w:p>
          <w:p w:rsidR="003A6087" w:rsidRPr="003A6087" w:rsidRDefault="003A6087" w:rsidP="003A6087">
            <w:pPr>
              <w:jc w:val="both"/>
              <w:rPr>
                <w:rFonts w:eastAsia="Calibri"/>
                <w:sz w:val="20"/>
                <w:szCs w:val="20"/>
                <w:lang w:val="lv-LV"/>
              </w:rPr>
            </w:pPr>
            <w:r w:rsidRPr="003A6087">
              <w:rPr>
                <w:rFonts w:eastAsia="Calibri"/>
                <w:sz w:val="20"/>
                <w:szCs w:val="20"/>
                <w:lang w:val="lv-LV"/>
              </w:rPr>
              <w:t>Veikt esošā un plānotā zonējuma izpēti, veikt insolācijas izpēti.</w:t>
            </w:r>
          </w:p>
          <w:p w:rsidR="003A6087" w:rsidRPr="003A6087" w:rsidRDefault="003A6087" w:rsidP="003A6087">
            <w:pPr>
              <w:jc w:val="both"/>
              <w:rPr>
                <w:rFonts w:eastAsia="Calibri"/>
                <w:sz w:val="20"/>
                <w:szCs w:val="20"/>
                <w:lang w:val="lv-LV"/>
              </w:rPr>
            </w:pPr>
          </w:p>
          <w:p w:rsidR="003A6087" w:rsidRPr="003A6087" w:rsidRDefault="003A6087" w:rsidP="003A6087">
            <w:pPr>
              <w:jc w:val="both"/>
              <w:rPr>
                <w:rFonts w:eastAsia="Calibri"/>
                <w:b/>
                <w:sz w:val="20"/>
                <w:szCs w:val="20"/>
                <w:lang w:val="lv-LV"/>
              </w:rPr>
            </w:pPr>
            <w:r w:rsidRPr="003A6087">
              <w:rPr>
                <w:rFonts w:eastAsia="Calibri"/>
                <w:b/>
                <w:sz w:val="20"/>
                <w:szCs w:val="20"/>
                <w:lang w:val="lv-LV"/>
              </w:rPr>
              <w:t>Prasības vides objektam:</w:t>
            </w:r>
          </w:p>
          <w:p w:rsidR="003A6087" w:rsidRPr="003A6087" w:rsidRDefault="003A6087" w:rsidP="003A6087">
            <w:pPr>
              <w:jc w:val="both"/>
              <w:rPr>
                <w:color w:val="00B0F0"/>
                <w:sz w:val="20"/>
                <w:szCs w:val="20"/>
                <w:lang w:val="lv-LV"/>
              </w:rPr>
            </w:pPr>
            <w:r w:rsidRPr="003A6087">
              <w:rPr>
                <w:sz w:val="20"/>
                <w:szCs w:val="20"/>
                <w:lang w:val="lv-LV"/>
              </w:rPr>
              <w:t>Izveidot laikmetīgu, mākslinieciski augstvērtīgu, pilsētas kopējo tēlu bagātinošo vides objektu veltītu Latvijas valsts tapšanas simtgadei, ņemot par pamatu</w:t>
            </w:r>
            <w:r w:rsidRPr="003A6087">
              <w:rPr>
                <w:rFonts w:eastAsia="Calibri"/>
                <w:bCs/>
                <w:sz w:val="20"/>
                <w:szCs w:val="20"/>
                <w:lang w:val="lv-LV" w:eastAsia="en-GB"/>
              </w:rPr>
              <w:t xml:space="preserve"> metu konkursa ar uzaicinātajiem dalībniekiem </w:t>
            </w:r>
            <w:r w:rsidRPr="003A6087">
              <w:rPr>
                <w:b/>
                <w:sz w:val="20"/>
                <w:szCs w:val="20"/>
                <w:lang w:val="lv-LV"/>
              </w:rPr>
              <w:t>“Latvijas simtgadei un Latvijas valsts tapšanai veltīta vides objekta izveide Daugavpilī, Vienības dārzā”</w:t>
            </w:r>
            <w:r w:rsidRPr="003A6087">
              <w:rPr>
                <w:rFonts w:eastAsia="Calibri"/>
                <w:sz w:val="20"/>
                <w:szCs w:val="20"/>
                <w:lang w:val="lv-LV"/>
              </w:rPr>
              <w:t xml:space="preserve"> 1. vietu ieguvušo metu “Saules kalnā”.</w:t>
            </w:r>
          </w:p>
          <w:p w:rsidR="003A6087" w:rsidRPr="003A6087" w:rsidRDefault="003A6087" w:rsidP="003A6087">
            <w:pPr>
              <w:rPr>
                <w:sz w:val="20"/>
                <w:szCs w:val="20"/>
                <w:lang w:val="lv-LV"/>
              </w:rPr>
            </w:pPr>
            <w:r w:rsidRPr="003A6087">
              <w:rPr>
                <w:sz w:val="20"/>
                <w:szCs w:val="20"/>
                <w:lang w:val="lv-LV"/>
              </w:rPr>
              <w:t>Objekta centrālajā daļā izvietotas metāla kolonnas saules un kalna formā uz kurām mākslinieciski atspoguļoti Daugavpilij un Latvijai nozīmīgi notikumi. Veltījums Latvijas simtgadei.</w:t>
            </w:r>
          </w:p>
          <w:p w:rsidR="003A6087" w:rsidRPr="003A6087" w:rsidRDefault="003A6087" w:rsidP="003A6087">
            <w:pPr>
              <w:rPr>
                <w:sz w:val="20"/>
                <w:szCs w:val="20"/>
                <w:lang w:val="lv-LV"/>
              </w:rPr>
            </w:pPr>
            <w:r w:rsidRPr="003A6087">
              <w:rPr>
                <w:sz w:val="20"/>
                <w:szCs w:val="20"/>
                <w:lang w:val="lv-LV"/>
              </w:rPr>
              <w:t>Objekta ,,SAULES KALNĀ’’ projekta izstrādes sadaļas.</w:t>
            </w:r>
          </w:p>
          <w:p w:rsidR="003A6087" w:rsidRPr="003A6087" w:rsidRDefault="003A6087" w:rsidP="003A6087">
            <w:pPr>
              <w:rPr>
                <w:sz w:val="20"/>
                <w:szCs w:val="20"/>
                <w:lang w:val="lv-LV"/>
              </w:rPr>
            </w:pPr>
            <w:r w:rsidRPr="003A6087">
              <w:rPr>
                <w:sz w:val="20"/>
                <w:szCs w:val="20"/>
                <w:lang w:val="lv-LV"/>
              </w:rPr>
              <w:t xml:space="preserve">1. Objekta maketa izveide. Objekta fragmenta darba maketa M 1:1 izveide. Jauno tehnoloģiju darbības </w:t>
            </w:r>
            <w:proofErr w:type="spellStart"/>
            <w:r w:rsidRPr="003A6087">
              <w:rPr>
                <w:sz w:val="20"/>
                <w:szCs w:val="20"/>
                <w:lang w:val="lv-LV"/>
              </w:rPr>
              <w:t>izvērtējums</w:t>
            </w:r>
            <w:proofErr w:type="spellEnd"/>
            <w:r w:rsidRPr="003A6087">
              <w:rPr>
                <w:sz w:val="20"/>
                <w:szCs w:val="20"/>
                <w:lang w:val="lv-LV"/>
              </w:rPr>
              <w:t xml:space="preserve"> reālā izmērā dabā.                                </w:t>
            </w:r>
          </w:p>
          <w:p w:rsidR="003A6087" w:rsidRPr="003A6087" w:rsidRDefault="003A6087" w:rsidP="003A6087">
            <w:pPr>
              <w:rPr>
                <w:sz w:val="20"/>
                <w:szCs w:val="20"/>
                <w:lang w:val="lv-LV"/>
              </w:rPr>
            </w:pPr>
            <w:r w:rsidRPr="003A6087">
              <w:rPr>
                <w:sz w:val="20"/>
                <w:szCs w:val="20"/>
                <w:lang w:val="lv-LV"/>
              </w:rPr>
              <w:t>2. Objektā izvietoto rakstu satura veidotāju izstrādāts sabiedriski atbildīgs, valstij nozīmīgs vēstījums. Rakstu saturs ir publisks un tiek apstiprināts  Latvijas</w:t>
            </w:r>
            <w:r w:rsidRPr="003A6087">
              <w:rPr>
                <w:sz w:val="28"/>
                <w:szCs w:val="28"/>
                <w:lang w:val="lv-LV"/>
              </w:rPr>
              <w:t xml:space="preserve"> </w:t>
            </w:r>
            <w:r w:rsidRPr="003A6087">
              <w:rPr>
                <w:sz w:val="20"/>
                <w:szCs w:val="20"/>
                <w:lang w:val="lv-LV"/>
              </w:rPr>
              <w:t>likumdošanas noteiktā kārtībā. Darbus veic vēsturnieki, literāti, redaktors, sabiedriskās domas veidotāji.</w:t>
            </w:r>
          </w:p>
          <w:p w:rsidR="003A6087" w:rsidRPr="003A6087" w:rsidRDefault="003A6087" w:rsidP="003A6087">
            <w:pPr>
              <w:rPr>
                <w:sz w:val="28"/>
                <w:szCs w:val="28"/>
                <w:lang w:val="lv-LV"/>
              </w:rPr>
            </w:pPr>
            <w:r w:rsidRPr="003A6087">
              <w:rPr>
                <w:sz w:val="20"/>
                <w:szCs w:val="20"/>
                <w:lang w:val="lv-LV"/>
              </w:rPr>
              <w:t>3.Objekta tekstuālo daļu māksliniecisks izvietojums uz 100 metāla kolonnām. 100 vēsturiski nozīmīgi notikumi, fakti, domas un darbi. Raksti izstrādāti  gravētā, mākslinieciskā formā. Izkārtojums hronoloģisks.</w:t>
            </w:r>
            <w:r w:rsidRPr="003A6087">
              <w:rPr>
                <w:sz w:val="28"/>
                <w:szCs w:val="28"/>
                <w:lang w:val="lv-LV"/>
              </w:rPr>
              <w:t xml:space="preserve"> </w:t>
            </w:r>
          </w:p>
          <w:p w:rsidR="003A6087" w:rsidRPr="003A6087" w:rsidRDefault="003A6087" w:rsidP="003A6087">
            <w:pPr>
              <w:rPr>
                <w:sz w:val="20"/>
                <w:szCs w:val="20"/>
                <w:lang w:val="lv-LV"/>
              </w:rPr>
            </w:pPr>
            <w:r w:rsidRPr="003A6087">
              <w:rPr>
                <w:sz w:val="20"/>
                <w:szCs w:val="20"/>
                <w:lang w:val="lv-LV"/>
              </w:rPr>
              <w:t>4</w:t>
            </w:r>
            <w:r w:rsidRPr="003A6087">
              <w:rPr>
                <w:sz w:val="28"/>
                <w:szCs w:val="28"/>
                <w:lang w:val="lv-LV"/>
              </w:rPr>
              <w:t>.</w:t>
            </w:r>
            <w:r w:rsidRPr="003A6087">
              <w:rPr>
                <w:sz w:val="20"/>
                <w:szCs w:val="20"/>
                <w:lang w:val="lv-LV"/>
              </w:rPr>
              <w:t>Objekta  kolonnās iebūvētās tehnoloģijas. Inženiertehniskie risinājumi ir mūsdienīgi. Gaismas projekciju partitūras projektu izstrādā atbilstošas kvalifikācijas speciālisti, programmētāji, gaismas mākslinieki u.c. Projekciju saturs tiek apstiprināts Latvijas likumdošanas noteiktā kārtībā. Atbilstoši būvprojektā izstrādātiem nosacījumiem izgatavot 3d gaismas un video projekcijas  skices 2. gab. Saskaņot ar pasūtītāju.</w:t>
            </w:r>
          </w:p>
          <w:p w:rsidR="003A6087" w:rsidRPr="003A6087" w:rsidRDefault="003A6087" w:rsidP="00B87533">
            <w:pPr>
              <w:spacing w:after="200"/>
              <w:jc w:val="both"/>
              <w:rPr>
                <w:rFonts w:eastAsia="Calibri"/>
                <w:sz w:val="20"/>
                <w:szCs w:val="20"/>
                <w:lang w:val="lv-LV"/>
              </w:rPr>
            </w:pPr>
            <w:r w:rsidRPr="003A6087">
              <w:rPr>
                <w:rFonts w:eastAsia="Calibri"/>
                <w:iCs/>
                <w:color w:val="000000"/>
                <w:sz w:val="20"/>
                <w:szCs w:val="20"/>
                <w:lang w:val="lv-LV"/>
              </w:rPr>
              <w:t xml:space="preserve">Projektā jāpievieno projekta risinājumu plāni, griezumi un principiālās shēmas, kā arī galvenie automātikas elementi. Visiem plāniem, griezumiem un shēmām ir jābūt skaidri un vienkārši lasāmām un pārskatāmām. </w:t>
            </w:r>
            <w:r w:rsidRPr="003A6087">
              <w:rPr>
                <w:rFonts w:eastAsia="Calibri"/>
                <w:sz w:val="20"/>
                <w:szCs w:val="20"/>
                <w:lang w:val="lv-LV"/>
              </w:rPr>
              <w:t>Piedāvātiem risinājumiem, konstrukcijām un materiāliem jābūt racionāliem, tehniski ekonomiski pamatotiem.</w:t>
            </w:r>
          </w:p>
          <w:p w:rsidR="003A6087" w:rsidRPr="003A6087" w:rsidRDefault="003A6087" w:rsidP="003A6087">
            <w:pPr>
              <w:ind w:left="720" w:hanging="720"/>
              <w:jc w:val="both"/>
              <w:rPr>
                <w:rFonts w:eastAsia="Calibri"/>
                <w:b/>
                <w:sz w:val="20"/>
                <w:szCs w:val="20"/>
                <w:lang w:val="lv-LV"/>
              </w:rPr>
            </w:pPr>
            <w:r w:rsidRPr="003A6087">
              <w:rPr>
                <w:rFonts w:eastAsia="Calibri"/>
                <w:b/>
                <w:sz w:val="20"/>
                <w:szCs w:val="20"/>
                <w:lang w:val="lv-LV"/>
              </w:rPr>
              <w:t xml:space="preserve">Tehniskās prasības vides objekta elementiem: </w:t>
            </w:r>
          </w:p>
          <w:p w:rsidR="003A6087" w:rsidRPr="003A6087" w:rsidRDefault="003A6087" w:rsidP="003A6087">
            <w:pPr>
              <w:rPr>
                <w:sz w:val="20"/>
                <w:szCs w:val="20"/>
                <w:lang w:val="lv-LV" w:eastAsia="lv-LV"/>
              </w:rPr>
            </w:pPr>
            <w:r w:rsidRPr="003A6087">
              <w:rPr>
                <w:sz w:val="20"/>
                <w:szCs w:val="20"/>
                <w:lang w:val="lv-LV" w:eastAsia="lv-LV"/>
              </w:rPr>
              <w:t>1) Projekciju attēlam jābūt interaktīvam un iespējamam translēt video nakts un dienas laikā. Sistēmai jāspēj attēlot ne tikai plānotos failus, bet ari video signālu reālā laika režīmā.</w:t>
            </w:r>
          </w:p>
          <w:p w:rsidR="003A6087" w:rsidRPr="003A6087" w:rsidRDefault="003A6087" w:rsidP="003A6087">
            <w:pPr>
              <w:rPr>
                <w:sz w:val="20"/>
                <w:szCs w:val="20"/>
                <w:lang w:val="lv-LV" w:eastAsia="lv-LV"/>
              </w:rPr>
            </w:pPr>
            <w:r w:rsidRPr="003A6087">
              <w:rPr>
                <w:sz w:val="20"/>
                <w:szCs w:val="20"/>
                <w:lang w:val="lv-LV" w:eastAsia="lv-LV"/>
              </w:rPr>
              <w:t> 2) Diodēm jābūt iestrādātām klasteros ne mazāk kā 6 gab. katrā klasterī, attālumam starp klasteriem jābūt 50mm, katra klastera spilgtums ne mazāks kā 45lm.</w:t>
            </w:r>
          </w:p>
          <w:p w:rsidR="003A6087" w:rsidRPr="003A6087" w:rsidRDefault="003A6087" w:rsidP="003A6087">
            <w:pPr>
              <w:rPr>
                <w:sz w:val="20"/>
                <w:szCs w:val="20"/>
                <w:lang w:val="lv-LV" w:eastAsia="lv-LV"/>
              </w:rPr>
            </w:pPr>
            <w:r w:rsidRPr="003A6087">
              <w:rPr>
                <w:sz w:val="20"/>
                <w:szCs w:val="20"/>
                <w:lang w:val="lv-LV" w:eastAsia="lv-LV"/>
              </w:rPr>
              <w:t> 3) Video attēlam jābūt redzamam no visām monumenta pusēm.</w:t>
            </w:r>
          </w:p>
          <w:p w:rsidR="003A6087" w:rsidRPr="003A6087" w:rsidRDefault="003A6087" w:rsidP="003A6087">
            <w:pPr>
              <w:rPr>
                <w:sz w:val="20"/>
                <w:szCs w:val="20"/>
                <w:lang w:val="lv-LV" w:eastAsia="lv-LV"/>
              </w:rPr>
            </w:pPr>
            <w:r w:rsidRPr="003A6087">
              <w:rPr>
                <w:sz w:val="20"/>
                <w:szCs w:val="20"/>
                <w:lang w:val="lv-LV" w:eastAsia="lv-LV"/>
              </w:rPr>
              <w:t> 4) Skatāmības lenķim jābūt ne mazākam kā : 160(h)×160(w)</w:t>
            </w:r>
          </w:p>
          <w:p w:rsidR="003A6087" w:rsidRPr="003A6087" w:rsidRDefault="003A6087" w:rsidP="003A6087">
            <w:pPr>
              <w:rPr>
                <w:sz w:val="20"/>
                <w:szCs w:val="20"/>
                <w:lang w:val="lv-LV" w:eastAsia="lv-LV"/>
              </w:rPr>
            </w:pPr>
            <w:r w:rsidRPr="003A6087">
              <w:rPr>
                <w:sz w:val="20"/>
                <w:szCs w:val="20"/>
                <w:lang w:val="lv-LV" w:eastAsia="lv-LV"/>
              </w:rPr>
              <w:t> 5) Elektrības patēriņam jābūt ne lielākam kā: 10kw uz visu objektu.</w:t>
            </w:r>
          </w:p>
          <w:p w:rsidR="003A6087" w:rsidRPr="003A6087" w:rsidRDefault="003A6087" w:rsidP="003A6087">
            <w:pPr>
              <w:rPr>
                <w:sz w:val="20"/>
                <w:szCs w:val="20"/>
                <w:lang w:val="lv-LV" w:eastAsia="lv-LV"/>
              </w:rPr>
            </w:pPr>
            <w:r w:rsidRPr="003A6087">
              <w:rPr>
                <w:sz w:val="20"/>
                <w:szCs w:val="20"/>
                <w:lang w:val="lv-LV" w:eastAsia="lv-LV"/>
              </w:rPr>
              <w:t> 6) Metāla konstrukcijas augšējam metram jābūt atsevišķi nomontējamam ar rūpnieciski iestrādātiem klasteriem .</w:t>
            </w:r>
          </w:p>
          <w:p w:rsidR="003A6087" w:rsidRPr="003A6087" w:rsidRDefault="003A6087" w:rsidP="003A6087">
            <w:pPr>
              <w:rPr>
                <w:sz w:val="20"/>
                <w:szCs w:val="20"/>
                <w:lang w:val="lv-LV" w:eastAsia="lv-LV"/>
              </w:rPr>
            </w:pPr>
            <w:r w:rsidRPr="003A6087">
              <w:rPr>
                <w:sz w:val="20"/>
                <w:szCs w:val="20"/>
                <w:lang w:val="lv-LV" w:eastAsia="lv-LV"/>
              </w:rPr>
              <w:t> 7) Šajā atsevišķi nomontējamā metāla metrā jābūt iestrādātām jaudas sadales kastēm, elektrības vadiem, kā arī visai klasteru vadībai.</w:t>
            </w:r>
          </w:p>
          <w:p w:rsidR="003A6087" w:rsidRPr="003A6087" w:rsidRDefault="003A6087" w:rsidP="003A6087">
            <w:pPr>
              <w:rPr>
                <w:sz w:val="20"/>
                <w:szCs w:val="20"/>
                <w:lang w:val="lv-LV" w:eastAsia="lv-LV"/>
              </w:rPr>
            </w:pPr>
            <w:r w:rsidRPr="003A6087">
              <w:rPr>
                <w:sz w:val="20"/>
                <w:szCs w:val="20"/>
                <w:lang w:val="lv-LV" w:eastAsia="lv-LV"/>
              </w:rPr>
              <w:t> 8) Šiem metāla stabiem ir jābūt hermētiski noslēgtiem visa viņu garumā.</w:t>
            </w:r>
          </w:p>
          <w:p w:rsidR="003A6087" w:rsidRPr="003A6087" w:rsidRDefault="003A6087" w:rsidP="003A6087">
            <w:pPr>
              <w:rPr>
                <w:sz w:val="20"/>
                <w:szCs w:val="20"/>
                <w:lang w:val="lv-LV" w:eastAsia="lv-LV"/>
              </w:rPr>
            </w:pPr>
            <w:r w:rsidRPr="003A6087">
              <w:rPr>
                <w:sz w:val="20"/>
                <w:szCs w:val="20"/>
                <w:lang w:val="lv-LV" w:eastAsia="lv-LV"/>
              </w:rPr>
              <w:t> 9) Klasteru izvietojumam uz monumenta betona pamatnes ir jābūt izturīgiem pret sitieniem, lietu un aukstumu ka ari iestrādātiem metāla korpusā kurs iemontēts betona pamatnē.</w:t>
            </w:r>
          </w:p>
          <w:p w:rsidR="003A6087" w:rsidRPr="003A6087" w:rsidRDefault="003A6087" w:rsidP="003A6087">
            <w:pPr>
              <w:rPr>
                <w:sz w:val="20"/>
                <w:szCs w:val="20"/>
                <w:lang w:val="lv-LV" w:eastAsia="lv-LV"/>
              </w:rPr>
            </w:pPr>
            <w:r w:rsidRPr="003A6087">
              <w:rPr>
                <w:sz w:val="20"/>
                <w:szCs w:val="20"/>
                <w:lang w:val="lv-LV" w:eastAsia="lv-LV"/>
              </w:rPr>
              <w:t> 10) Video attēlam uz betona pamatnes ir jāstrādā sinhroni ar augšējo video attēlu.</w:t>
            </w:r>
          </w:p>
          <w:p w:rsidR="003A6087" w:rsidRPr="003A6087" w:rsidRDefault="003A6087" w:rsidP="003A6087">
            <w:pPr>
              <w:rPr>
                <w:sz w:val="20"/>
                <w:szCs w:val="20"/>
                <w:lang w:val="lv-LV" w:eastAsia="lv-LV"/>
              </w:rPr>
            </w:pPr>
            <w:r w:rsidRPr="003A6087">
              <w:rPr>
                <w:sz w:val="20"/>
                <w:szCs w:val="20"/>
                <w:lang w:val="lv-LV" w:eastAsia="lv-LV"/>
              </w:rPr>
              <w:t> 11) Sistēmai ir jābūt vadāmai attālināti.</w:t>
            </w:r>
          </w:p>
          <w:p w:rsidR="003A6087" w:rsidRPr="003A6087" w:rsidRDefault="003A6087" w:rsidP="003A6087">
            <w:pPr>
              <w:rPr>
                <w:sz w:val="20"/>
                <w:szCs w:val="20"/>
                <w:lang w:val="lv-LV" w:eastAsia="lv-LV"/>
              </w:rPr>
            </w:pPr>
            <w:r w:rsidRPr="003A6087">
              <w:rPr>
                <w:sz w:val="20"/>
                <w:szCs w:val="20"/>
                <w:lang w:val="lv-LV" w:eastAsia="lv-LV"/>
              </w:rPr>
              <w:t> 12) Darba temperatūrai jābūt -40+80</w:t>
            </w:r>
          </w:p>
          <w:p w:rsidR="003A6087" w:rsidRPr="003A6087" w:rsidRDefault="003A6087" w:rsidP="003A6087">
            <w:pPr>
              <w:rPr>
                <w:sz w:val="20"/>
                <w:szCs w:val="20"/>
                <w:lang w:val="lv-LV" w:eastAsia="lv-LV"/>
              </w:rPr>
            </w:pPr>
            <w:r w:rsidRPr="003A6087">
              <w:rPr>
                <w:sz w:val="20"/>
                <w:szCs w:val="20"/>
                <w:lang w:val="lv-LV" w:eastAsia="lv-LV"/>
              </w:rPr>
              <w:t> 13) Diožu tips SMD 3in 1</w:t>
            </w:r>
          </w:p>
          <w:p w:rsidR="003A6087" w:rsidRPr="003A6087" w:rsidRDefault="003A6087" w:rsidP="003A6087">
            <w:pPr>
              <w:rPr>
                <w:sz w:val="20"/>
                <w:szCs w:val="20"/>
                <w:lang w:val="lv-LV" w:eastAsia="lv-LV"/>
              </w:rPr>
            </w:pPr>
            <w:r w:rsidRPr="003A6087">
              <w:rPr>
                <w:sz w:val="20"/>
                <w:szCs w:val="20"/>
                <w:lang w:val="lv-LV" w:eastAsia="lv-LV"/>
              </w:rPr>
              <w:t> 14) Metāla konstrukcijām jābūt krāsotām ar pulvera krāsu.</w:t>
            </w:r>
          </w:p>
          <w:p w:rsidR="003A6087" w:rsidRPr="003A6087" w:rsidRDefault="003A6087" w:rsidP="003A6087">
            <w:pPr>
              <w:rPr>
                <w:sz w:val="20"/>
                <w:szCs w:val="20"/>
                <w:lang w:val="lv-LV" w:eastAsia="lv-LV"/>
              </w:rPr>
            </w:pPr>
            <w:r w:rsidRPr="003A6087">
              <w:rPr>
                <w:sz w:val="20"/>
                <w:szCs w:val="20"/>
                <w:lang w:val="lv-LV" w:eastAsia="lv-LV"/>
              </w:rPr>
              <w:t> 15) Darba mūžam jābūt ne mazākam kā 100000st.</w:t>
            </w:r>
          </w:p>
          <w:p w:rsidR="003A6087" w:rsidRPr="003A6087" w:rsidRDefault="003A6087" w:rsidP="003A6087">
            <w:pPr>
              <w:rPr>
                <w:sz w:val="20"/>
                <w:szCs w:val="20"/>
                <w:lang w:val="lv-LV" w:eastAsia="lv-LV"/>
              </w:rPr>
            </w:pPr>
            <w:r w:rsidRPr="003A6087">
              <w:rPr>
                <w:sz w:val="20"/>
                <w:szCs w:val="20"/>
                <w:lang w:val="lv-LV" w:eastAsia="lv-LV"/>
              </w:rPr>
              <w:t> 16) Metāla stabi 200×200 ar sieniņas biezumu 5mm.</w:t>
            </w:r>
          </w:p>
          <w:p w:rsidR="003A6087" w:rsidRPr="003A6087" w:rsidRDefault="003A6087" w:rsidP="003A6087">
            <w:pPr>
              <w:rPr>
                <w:sz w:val="20"/>
                <w:szCs w:val="20"/>
                <w:lang w:val="lv-LV" w:eastAsia="lv-LV"/>
              </w:rPr>
            </w:pPr>
            <w:r w:rsidRPr="003A6087">
              <w:rPr>
                <w:sz w:val="20"/>
                <w:szCs w:val="20"/>
                <w:lang w:val="lv-LV" w:eastAsia="lv-LV"/>
              </w:rPr>
              <w:t> 17) Stabu izmēros kļūdas pielaide +-0mm.</w:t>
            </w:r>
          </w:p>
          <w:p w:rsidR="003A6087" w:rsidRPr="003A6087" w:rsidRDefault="003A6087" w:rsidP="003A6087">
            <w:pPr>
              <w:rPr>
                <w:sz w:val="20"/>
                <w:szCs w:val="20"/>
                <w:lang w:val="lv-LV" w:eastAsia="lv-LV"/>
              </w:rPr>
            </w:pPr>
            <w:r w:rsidRPr="003A6087">
              <w:rPr>
                <w:sz w:val="20"/>
                <w:szCs w:val="20"/>
                <w:lang w:val="lv-LV" w:eastAsia="lv-LV"/>
              </w:rPr>
              <w:t> 18) Stabu augšas ekrāns un apakšas ekrāns saslēgts vienā vadības sistēmā.</w:t>
            </w:r>
          </w:p>
          <w:p w:rsidR="003A6087" w:rsidRPr="003A6087" w:rsidRDefault="003A6087" w:rsidP="003A6087">
            <w:pPr>
              <w:rPr>
                <w:sz w:val="20"/>
                <w:szCs w:val="20"/>
                <w:lang w:val="lv-LV" w:eastAsia="lv-LV"/>
              </w:rPr>
            </w:pPr>
            <w:r w:rsidRPr="003A6087">
              <w:rPr>
                <w:sz w:val="20"/>
                <w:szCs w:val="20"/>
                <w:lang w:val="lv-LV" w:eastAsia="lv-LV"/>
              </w:rPr>
              <w:t> 19) Katrai diodei ir jābūt vadāmai atsevišķi, krāsa ne mazāk 3×10bit</w:t>
            </w:r>
          </w:p>
          <w:p w:rsidR="003A6087" w:rsidRPr="003A6087" w:rsidRDefault="003A6087" w:rsidP="003A6087">
            <w:pPr>
              <w:rPr>
                <w:sz w:val="20"/>
                <w:szCs w:val="20"/>
                <w:lang w:val="lv-LV" w:eastAsia="lv-LV"/>
              </w:rPr>
            </w:pPr>
            <w:r w:rsidRPr="003A6087">
              <w:rPr>
                <w:sz w:val="20"/>
                <w:szCs w:val="20"/>
                <w:lang w:val="lv-LV" w:eastAsia="lv-LV"/>
              </w:rPr>
              <w:t xml:space="preserve"> 20 )Sistēmai automātiski jāsaspiež vai jāizstiepj jebkura formāta </w:t>
            </w:r>
            <w:proofErr w:type="spellStart"/>
            <w:r w:rsidRPr="003A6087">
              <w:rPr>
                <w:sz w:val="20"/>
                <w:szCs w:val="20"/>
                <w:lang w:val="lv-LV" w:eastAsia="lv-LV"/>
              </w:rPr>
              <w:t>kontents</w:t>
            </w:r>
            <w:proofErr w:type="spellEnd"/>
            <w:r w:rsidRPr="003A6087">
              <w:rPr>
                <w:sz w:val="20"/>
                <w:szCs w:val="20"/>
                <w:lang w:val="lv-LV" w:eastAsia="lv-LV"/>
              </w:rPr>
              <w:t>.</w:t>
            </w:r>
          </w:p>
          <w:p w:rsidR="003A6087" w:rsidRPr="003A6087" w:rsidRDefault="003A6087" w:rsidP="003A6087">
            <w:pPr>
              <w:rPr>
                <w:sz w:val="20"/>
                <w:szCs w:val="20"/>
                <w:lang w:val="lv-LV" w:eastAsia="lv-LV"/>
              </w:rPr>
            </w:pPr>
            <w:r w:rsidRPr="003A6087">
              <w:rPr>
                <w:sz w:val="20"/>
                <w:szCs w:val="20"/>
                <w:lang w:val="lv-LV" w:eastAsia="lv-LV"/>
              </w:rPr>
              <w:t xml:space="preserve"> 21) Ārpus metāla konstrukcijām nedrīkst atrasties citi elementi (jaudas sadales kaste, vadi, vadības bloki, savienojumi, </w:t>
            </w:r>
            <w:proofErr w:type="spellStart"/>
            <w:r w:rsidRPr="003A6087">
              <w:rPr>
                <w:sz w:val="20"/>
                <w:szCs w:val="20"/>
                <w:lang w:val="lv-LV" w:eastAsia="lv-LV"/>
              </w:rPr>
              <w:t>konektori</w:t>
            </w:r>
            <w:proofErr w:type="spellEnd"/>
            <w:r w:rsidRPr="003A6087">
              <w:rPr>
                <w:sz w:val="20"/>
                <w:szCs w:val="20"/>
                <w:lang w:val="lv-LV" w:eastAsia="lv-LV"/>
              </w:rPr>
              <w:t xml:space="preserve"> u.c.)</w:t>
            </w:r>
          </w:p>
          <w:p w:rsidR="003A6087" w:rsidRPr="003A6087" w:rsidRDefault="003A6087" w:rsidP="003A6087">
            <w:pPr>
              <w:rPr>
                <w:sz w:val="20"/>
                <w:szCs w:val="20"/>
                <w:lang w:val="lv-LV" w:eastAsia="lv-LV"/>
              </w:rPr>
            </w:pPr>
            <w:r w:rsidRPr="003A6087">
              <w:rPr>
                <w:sz w:val="20"/>
                <w:szCs w:val="20"/>
                <w:lang w:val="lv-LV" w:eastAsia="lv-LV"/>
              </w:rPr>
              <w:t> 22) Problēmu novēršanas laiks 24h.</w:t>
            </w:r>
          </w:p>
          <w:p w:rsidR="003A6087" w:rsidRPr="003A6087" w:rsidRDefault="003A6087" w:rsidP="003A6087">
            <w:pPr>
              <w:rPr>
                <w:sz w:val="20"/>
                <w:szCs w:val="20"/>
                <w:lang w:val="lv-LV" w:eastAsia="lv-LV"/>
              </w:rPr>
            </w:pPr>
            <w:r w:rsidRPr="003A6087">
              <w:rPr>
                <w:sz w:val="20"/>
                <w:szCs w:val="20"/>
                <w:lang w:val="lv-LV" w:eastAsia="lv-LV"/>
              </w:rPr>
              <w:t> 23) Uguns izturība w-0</w:t>
            </w:r>
          </w:p>
          <w:p w:rsidR="003A6087" w:rsidRPr="003A6087" w:rsidRDefault="003A6087" w:rsidP="003A6087">
            <w:pPr>
              <w:rPr>
                <w:sz w:val="20"/>
                <w:szCs w:val="20"/>
                <w:lang w:val="lv-LV" w:eastAsia="lv-LV"/>
              </w:rPr>
            </w:pPr>
            <w:r w:rsidRPr="003A6087">
              <w:rPr>
                <w:sz w:val="20"/>
                <w:szCs w:val="20"/>
                <w:lang w:val="lv-LV" w:eastAsia="lv-LV"/>
              </w:rPr>
              <w:t xml:space="preserve"> 24) IP 68</w:t>
            </w:r>
          </w:p>
        </w:tc>
      </w:tr>
      <w:tr w:rsidR="003A6087" w:rsidRPr="003A6087" w:rsidTr="003A6087">
        <w:trPr>
          <w:trHeight w:val="754"/>
          <w:jc w:val="center"/>
        </w:trPr>
        <w:tc>
          <w:tcPr>
            <w:tcW w:w="738" w:type="dxa"/>
          </w:tcPr>
          <w:p w:rsidR="003A6087" w:rsidRPr="003A6087" w:rsidRDefault="003A6087" w:rsidP="003A6087">
            <w:pPr>
              <w:ind w:right="-108"/>
              <w:rPr>
                <w:rFonts w:eastAsia="Calibri"/>
                <w:sz w:val="20"/>
                <w:szCs w:val="20"/>
                <w:lang w:val="lv-LV"/>
              </w:rPr>
            </w:pPr>
            <w:r w:rsidRPr="003A6087">
              <w:rPr>
                <w:rFonts w:eastAsia="Calibri"/>
                <w:sz w:val="20"/>
                <w:szCs w:val="20"/>
                <w:lang w:val="lv-LV"/>
              </w:rPr>
              <w:t>12.2</w:t>
            </w:r>
          </w:p>
        </w:tc>
        <w:tc>
          <w:tcPr>
            <w:tcW w:w="3085" w:type="dxa"/>
            <w:vAlign w:val="center"/>
          </w:tcPr>
          <w:p w:rsidR="003A6087" w:rsidRPr="003A6087" w:rsidRDefault="003A6087" w:rsidP="003A6087">
            <w:pPr>
              <w:spacing w:after="200" w:line="276" w:lineRule="auto"/>
              <w:rPr>
                <w:sz w:val="20"/>
                <w:szCs w:val="20"/>
                <w:lang w:val="lv-LV"/>
              </w:rPr>
            </w:pPr>
            <w:r w:rsidRPr="003A6087">
              <w:rPr>
                <w:sz w:val="20"/>
                <w:szCs w:val="20"/>
                <w:lang w:val="lv-LV"/>
              </w:rPr>
              <w:t>MAKETU, MODELI, ĪPAŠU  GRAFIKU</w:t>
            </w:r>
          </w:p>
        </w:tc>
        <w:tc>
          <w:tcPr>
            <w:tcW w:w="5872" w:type="dxa"/>
            <w:gridSpan w:val="6"/>
            <w:vAlign w:val="center"/>
          </w:tcPr>
          <w:p w:rsidR="003A6087" w:rsidRPr="003A6087" w:rsidRDefault="003A6087" w:rsidP="003A6087">
            <w:pPr>
              <w:rPr>
                <w:bCs/>
                <w:sz w:val="20"/>
                <w:szCs w:val="20"/>
                <w:lang w:val="lv-LV"/>
              </w:rPr>
            </w:pPr>
            <w:r w:rsidRPr="003A6087">
              <w:rPr>
                <w:b/>
                <w:sz w:val="20"/>
                <w:szCs w:val="20"/>
                <w:lang w:val="lv-LV"/>
              </w:rPr>
              <w:t>Jā</w:t>
            </w:r>
            <w:r w:rsidRPr="003A6087">
              <w:rPr>
                <w:rFonts w:eastAsia="Calibri"/>
                <w:bCs/>
                <w:sz w:val="20"/>
                <w:szCs w:val="20"/>
                <w:lang w:val="lv-LV" w:eastAsia="en-GB"/>
              </w:rPr>
              <w:t xml:space="preserve"> </w:t>
            </w:r>
            <w:r w:rsidRPr="003A6087">
              <w:rPr>
                <w:b/>
                <w:bCs/>
                <w:sz w:val="20"/>
                <w:szCs w:val="20"/>
                <w:lang w:val="lv-LV"/>
              </w:rPr>
              <w:t xml:space="preserve">perspektīvie skati (3D </w:t>
            </w:r>
            <w:proofErr w:type="spellStart"/>
            <w:r w:rsidRPr="003A6087">
              <w:rPr>
                <w:b/>
                <w:bCs/>
                <w:sz w:val="20"/>
                <w:szCs w:val="20"/>
                <w:lang w:val="lv-LV"/>
              </w:rPr>
              <w:t>vizualizācijas</w:t>
            </w:r>
            <w:proofErr w:type="spellEnd"/>
            <w:r w:rsidRPr="003A6087">
              <w:rPr>
                <w:b/>
                <w:bCs/>
                <w:sz w:val="20"/>
                <w:szCs w:val="20"/>
                <w:lang w:val="lv-LV"/>
              </w:rPr>
              <w:t xml:space="preserve">). </w:t>
            </w:r>
            <w:r w:rsidRPr="003A6087">
              <w:rPr>
                <w:bCs/>
                <w:sz w:val="20"/>
                <w:szCs w:val="20"/>
                <w:lang w:val="lv-LV"/>
              </w:rPr>
              <w:t xml:space="preserve">Perspektīvo skatu izveidi nodrošina konkursā piedāvātais speciālists </w:t>
            </w:r>
            <w:proofErr w:type="spellStart"/>
            <w:r w:rsidRPr="003A6087">
              <w:rPr>
                <w:bCs/>
                <w:sz w:val="20"/>
                <w:szCs w:val="20"/>
                <w:lang w:val="lv-LV"/>
              </w:rPr>
              <w:t>multimēdiju</w:t>
            </w:r>
            <w:proofErr w:type="spellEnd"/>
            <w:r w:rsidRPr="003A6087">
              <w:rPr>
                <w:bCs/>
                <w:sz w:val="20"/>
                <w:szCs w:val="20"/>
                <w:lang w:val="lv-LV"/>
              </w:rPr>
              <w:t xml:space="preserve"> objektu un 3D gaismas projekciju  veidošanā.</w:t>
            </w:r>
          </w:p>
          <w:p w:rsidR="003A6087" w:rsidRPr="003A6087" w:rsidRDefault="003A6087" w:rsidP="003A6087">
            <w:pPr>
              <w:jc w:val="both"/>
              <w:rPr>
                <w:sz w:val="20"/>
                <w:szCs w:val="20"/>
                <w:lang w:val="lv-LV"/>
              </w:rPr>
            </w:pPr>
          </w:p>
        </w:tc>
      </w:tr>
      <w:tr w:rsidR="003A6087" w:rsidRPr="003A6087" w:rsidTr="003A6087">
        <w:trPr>
          <w:trHeight w:val="680"/>
          <w:jc w:val="center"/>
        </w:trPr>
        <w:tc>
          <w:tcPr>
            <w:tcW w:w="738" w:type="dxa"/>
          </w:tcPr>
          <w:p w:rsidR="003A6087" w:rsidRPr="003A6087" w:rsidRDefault="003A6087" w:rsidP="003A6087">
            <w:pPr>
              <w:ind w:right="-108"/>
              <w:rPr>
                <w:rFonts w:eastAsia="Calibri"/>
                <w:sz w:val="20"/>
                <w:szCs w:val="20"/>
                <w:lang w:val="lv-LV"/>
              </w:rPr>
            </w:pPr>
            <w:r w:rsidRPr="003A6087">
              <w:rPr>
                <w:rFonts w:eastAsia="Calibri"/>
                <w:sz w:val="20"/>
                <w:szCs w:val="20"/>
                <w:lang w:val="lv-LV"/>
              </w:rPr>
              <w:t>12.3.</w:t>
            </w:r>
          </w:p>
        </w:tc>
        <w:tc>
          <w:tcPr>
            <w:tcW w:w="3085" w:type="dxa"/>
          </w:tcPr>
          <w:p w:rsidR="003A6087" w:rsidRPr="003A6087" w:rsidRDefault="003A6087" w:rsidP="003A6087">
            <w:pPr>
              <w:rPr>
                <w:rFonts w:eastAsia="Calibri"/>
                <w:sz w:val="20"/>
                <w:szCs w:val="20"/>
                <w:lang w:val="lv-LV"/>
              </w:rPr>
            </w:pPr>
            <w:r w:rsidRPr="003A6087">
              <w:rPr>
                <w:rFonts w:eastAsia="Calibri"/>
                <w:sz w:val="20"/>
                <w:szCs w:val="20"/>
                <w:lang w:val="lv-LV"/>
              </w:rPr>
              <w:t>PIRMS PROJEKTA IZEJMATERIĀLI</w:t>
            </w:r>
          </w:p>
        </w:tc>
        <w:tc>
          <w:tcPr>
            <w:tcW w:w="5872" w:type="dxa"/>
            <w:gridSpan w:val="6"/>
          </w:tcPr>
          <w:p w:rsidR="003A6087" w:rsidRPr="003A6087" w:rsidRDefault="003A6087" w:rsidP="003A6087">
            <w:pPr>
              <w:rPr>
                <w:rFonts w:eastAsia="Calibri"/>
                <w:b/>
                <w:sz w:val="20"/>
                <w:szCs w:val="20"/>
                <w:lang w:val="lv-LV"/>
              </w:rPr>
            </w:pPr>
            <w:r w:rsidRPr="003A6087">
              <w:rPr>
                <w:rFonts w:eastAsia="Calibri"/>
                <w:b/>
                <w:sz w:val="20"/>
                <w:szCs w:val="20"/>
                <w:lang w:val="lv-LV"/>
              </w:rPr>
              <w:t>Esošās topogrāfijas aktualizācija,</w:t>
            </w:r>
          </w:p>
          <w:p w:rsidR="003A6087" w:rsidRPr="003A6087" w:rsidRDefault="003A6087" w:rsidP="003A6087">
            <w:pPr>
              <w:rPr>
                <w:rFonts w:eastAsia="Calibri"/>
                <w:b/>
                <w:sz w:val="20"/>
                <w:szCs w:val="20"/>
                <w:lang w:val="lv-LV"/>
              </w:rPr>
            </w:pPr>
            <w:r w:rsidRPr="003A6087">
              <w:rPr>
                <w:rFonts w:eastAsia="Calibri"/>
                <w:b/>
                <w:sz w:val="20"/>
                <w:szCs w:val="20"/>
                <w:lang w:val="lv-LV"/>
              </w:rPr>
              <w:t>Ģeotehniskā izpēte,</w:t>
            </w:r>
          </w:p>
          <w:p w:rsidR="003A6087" w:rsidRPr="003A6087" w:rsidRDefault="003A6087" w:rsidP="003A6087">
            <w:pPr>
              <w:rPr>
                <w:rFonts w:eastAsia="Calibri"/>
                <w:b/>
                <w:sz w:val="20"/>
                <w:szCs w:val="20"/>
                <w:lang w:val="lv-LV"/>
              </w:rPr>
            </w:pPr>
            <w:r w:rsidRPr="003A6087">
              <w:rPr>
                <w:rFonts w:eastAsia="Calibri"/>
                <w:b/>
                <w:sz w:val="20"/>
                <w:szCs w:val="20"/>
                <w:lang w:val="lv-LV"/>
              </w:rPr>
              <w:t>Citi iespējamie izpētes darbi pēc nepieciešamības.</w:t>
            </w:r>
          </w:p>
        </w:tc>
      </w:tr>
      <w:tr w:rsidR="003A6087" w:rsidRPr="003A6087" w:rsidTr="003A6087">
        <w:trPr>
          <w:trHeight w:val="567"/>
          <w:jc w:val="center"/>
        </w:trPr>
        <w:tc>
          <w:tcPr>
            <w:tcW w:w="738" w:type="dxa"/>
            <w:shd w:val="clear" w:color="auto" w:fill="FFC000"/>
            <w:vAlign w:val="center"/>
          </w:tcPr>
          <w:p w:rsidR="003A6087" w:rsidRPr="003A6087" w:rsidRDefault="003A6087" w:rsidP="003A6087">
            <w:pPr>
              <w:ind w:right="-108"/>
              <w:rPr>
                <w:rFonts w:eastAsia="Calibri"/>
                <w:b/>
                <w:sz w:val="20"/>
                <w:szCs w:val="20"/>
                <w:lang w:val="lv-LV"/>
              </w:rPr>
            </w:pPr>
            <w:r w:rsidRPr="003A6087">
              <w:rPr>
                <w:rFonts w:eastAsia="Calibri"/>
                <w:b/>
                <w:sz w:val="20"/>
                <w:szCs w:val="20"/>
                <w:lang w:val="lv-LV"/>
              </w:rPr>
              <w:t>13.</w:t>
            </w:r>
          </w:p>
        </w:tc>
        <w:tc>
          <w:tcPr>
            <w:tcW w:w="8957" w:type="dxa"/>
            <w:gridSpan w:val="7"/>
            <w:shd w:val="clear" w:color="auto" w:fill="FFC000"/>
            <w:vAlign w:val="center"/>
          </w:tcPr>
          <w:p w:rsidR="003A6087" w:rsidRPr="003A6087" w:rsidRDefault="003A6087" w:rsidP="003A6087">
            <w:pPr>
              <w:rPr>
                <w:rFonts w:eastAsia="Calibri"/>
                <w:b/>
                <w:bCs/>
                <w:sz w:val="20"/>
                <w:szCs w:val="20"/>
                <w:lang w:val="lv-LV"/>
              </w:rPr>
            </w:pPr>
            <w:r w:rsidRPr="003A6087">
              <w:rPr>
                <w:rFonts w:eastAsia="Calibri"/>
                <w:b/>
                <w:bCs/>
                <w:sz w:val="20"/>
                <w:szCs w:val="20"/>
                <w:lang w:val="lv-LV"/>
              </w:rPr>
              <w:t>PROJEKTĒŠANAI NEPIECIEŠAMIE DOKUMENTI UN IZEJMATERIĀLI:</w:t>
            </w:r>
          </w:p>
        </w:tc>
      </w:tr>
      <w:tr w:rsidR="003A6087" w:rsidRPr="003A6087" w:rsidTr="003A6087">
        <w:trPr>
          <w:trHeight w:val="567"/>
          <w:jc w:val="center"/>
        </w:trPr>
        <w:tc>
          <w:tcPr>
            <w:tcW w:w="738" w:type="dxa"/>
            <w:vAlign w:val="center"/>
          </w:tcPr>
          <w:p w:rsidR="003A6087" w:rsidRPr="003A6087" w:rsidRDefault="003A6087" w:rsidP="003A6087">
            <w:pPr>
              <w:spacing w:line="276" w:lineRule="auto"/>
              <w:ind w:left="-108" w:right="-108"/>
              <w:jc w:val="center"/>
              <w:rPr>
                <w:sz w:val="20"/>
                <w:szCs w:val="20"/>
                <w:lang w:val="lv-LV"/>
              </w:rPr>
            </w:pPr>
            <w:r w:rsidRPr="003A6087">
              <w:rPr>
                <w:sz w:val="20"/>
                <w:szCs w:val="20"/>
                <w:lang w:val="lv-LV"/>
              </w:rPr>
              <w:t>13.1.</w:t>
            </w:r>
          </w:p>
        </w:tc>
        <w:tc>
          <w:tcPr>
            <w:tcW w:w="3085" w:type="dxa"/>
            <w:vAlign w:val="center"/>
          </w:tcPr>
          <w:p w:rsidR="003A6087" w:rsidRPr="003A6087" w:rsidRDefault="003A6087" w:rsidP="003A6087">
            <w:pPr>
              <w:spacing w:line="276" w:lineRule="auto"/>
              <w:rPr>
                <w:sz w:val="20"/>
                <w:szCs w:val="20"/>
                <w:lang w:val="lv-LV"/>
              </w:rPr>
            </w:pPr>
            <w:r w:rsidRPr="003A6087">
              <w:rPr>
                <w:sz w:val="20"/>
                <w:szCs w:val="20"/>
                <w:lang w:val="lv-LV"/>
              </w:rPr>
              <w:t>ZEMES GABALA</w:t>
            </w:r>
          </w:p>
          <w:p w:rsidR="003A6087" w:rsidRPr="003A6087" w:rsidRDefault="003A6087" w:rsidP="003A6087">
            <w:pPr>
              <w:spacing w:line="276" w:lineRule="auto"/>
              <w:rPr>
                <w:sz w:val="20"/>
                <w:szCs w:val="20"/>
                <w:lang w:val="lv-LV"/>
              </w:rPr>
            </w:pPr>
            <w:r w:rsidRPr="003A6087">
              <w:rPr>
                <w:sz w:val="20"/>
                <w:szCs w:val="20"/>
                <w:lang w:val="lv-LV"/>
              </w:rPr>
              <w:t>DOKUMENTI</w:t>
            </w:r>
          </w:p>
        </w:tc>
        <w:tc>
          <w:tcPr>
            <w:tcW w:w="5872" w:type="dxa"/>
            <w:gridSpan w:val="6"/>
            <w:vAlign w:val="center"/>
          </w:tcPr>
          <w:p w:rsidR="003A6087" w:rsidRPr="003A6087" w:rsidRDefault="003A6087" w:rsidP="003A6087">
            <w:pPr>
              <w:spacing w:line="276" w:lineRule="auto"/>
              <w:rPr>
                <w:sz w:val="20"/>
                <w:szCs w:val="20"/>
                <w:lang w:val="lv-LV"/>
              </w:rPr>
            </w:pPr>
            <w:r w:rsidRPr="003A6087">
              <w:rPr>
                <w:b/>
                <w:sz w:val="20"/>
                <w:szCs w:val="20"/>
                <w:lang w:val="lv-LV"/>
              </w:rPr>
              <w:t>Sagatavo pasūtītājs</w:t>
            </w:r>
          </w:p>
        </w:tc>
      </w:tr>
      <w:tr w:rsidR="003A6087" w:rsidRPr="003A6087" w:rsidTr="003A6087">
        <w:trPr>
          <w:trHeight w:val="451"/>
          <w:jc w:val="center"/>
        </w:trPr>
        <w:tc>
          <w:tcPr>
            <w:tcW w:w="738" w:type="dxa"/>
            <w:vAlign w:val="center"/>
          </w:tcPr>
          <w:p w:rsidR="003A6087" w:rsidRPr="003A6087" w:rsidRDefault="003A6087" w:rsidP="003A6087">
            <w:pPr>
              <w:spacing w:line="276" w:lineRule="auto"/>
              <w:ind w:left="-108" w:right="-108"/>
              <w:jc w:val="center"/>
              <w:rPr>
                <w:sz w:val="20"/>
                <w:szCs w:val="20"/>
                <w:lang w:val="lv-LV"/>
              </w:rPr>
            </w:pPr>
            <w:r w:rsidRPr="003A6087">
              <w:rPr>
                <w:sz w:val="20"/>
                <w:szCs w:val="20"/>
                <w:lang w:val="lv-LV"/>
              </w:rPr>
              <w:t>13.2.</w:t>
            </w:r>
          </w:p>
        </w:tc>
        <w:tc>
          <w:tcPr>
            <w:tcW w:w="3085" w:type="dxa"/>
            <w:vAlign w:val="center"/>
          </w:tcPr>
          <w:p w:rsidR="003A6087" w:rsidRPr="003A6087" w:rsidRDefault="003A6087" w:rsidP="003A6087">
            <w:pPr>
              <w:spacing w:line="276" w:lineRule="auto"/>
              <w:rPr>
                <w:caps/>
                <w:sz w:val="20"/>
                <w:szCs w:val="20"/>
                <w:lang w:val="lv-LV"/>
              </w:rPr>
            </w:pPr>
            <w:r w:rsidRPr="003A6087">
              <w:rPr>
                <w:rFonts w:eastAsia="Calibri"/>
                <w:caps/>
                <w:sz w:val="20"/>
                <w:szCs w:val="20"/>
                <w:lang w:val="lv-LV"/>
              </w:rPr>
              <w:t>Esošās topogrāfijas aktualizācija</w:t>
            </w:r>
          </w:p>
        </w:tc>
        <w:tc>
          <w:tcPr>
            <w:tcW w:w="5872" w:type="dxa"/>
            <w:gridSpan w:val="6"/>
            <w:vAlign w:val="center"/>
          </w:tcPr>
          <w:p w:rsidR="003A6087" w:rsidRPr="003A6087" w:rsidRDefault="003A6087" w:rsidP="003A6087">
            <w:pPr>
              <w:spacing w:line="276" w:lineRule="auto"/>
              <w:rPr>
                <w:sz w:val="20"/>
                <w:szCs w:val="20"/>
                <w:lang w:val="lv-LV"/>
              </w:rPr>
            </w:pPr>
            <w:r w:rsidRPr="003A6087">
              <w:rPr>
                <w:b/>
                <w:sz w:val="20"/>
                <w:szCs w:val="20"/>
                <w:lang w:val="lv-LV"/>
              </w:rPr>
              <w:t>Sagatavo projektētājs</w:t>
            </w:r>
          </w:p>
        </w:tc>
      </w:tr>
      <w:tr w:rsidR="003A6087" w:rsidRPr="003A6087" w:rsidTr="003A6087">
        <w:trPr>
          <w:trHeight w:val="567"/>
          <w:jc w:val="center"/>
        </w:trPr>
        <w:tc>
          <w:tcPr>
            <w:tcW w:w="738" w:type="dxa"/>
            <w:vAlign w:val="center"/>
          </w:tcPr>
          <w:p w:rsidR="003A6087" w:rsidRPr="003A6087" w:rsidRDefault="003A6087" w:rsidP="003A6087">
            <w:pPr>
              <w:spacing w:line="276" w:lineRule="auto"/>
              <w:ind w:left="-108" w:right="-108"/>
              <w:jc w:val="center"/>
              <w:rPr>
                <w:sz w:val="20"/>
                <w:szCs w:val="20"/>
                <w:lang w:val="lv-LV"/>
              </w:rPr>
            </w:pPr>
            <w:r w:rsidRPr="003A6087">
              <w:rPr>
                <w:sz w:val="20"/>
                <w:szCs w:val="20"/>
                <w:lang w:val="lv-LV"/>
              </w:rPr>
              <w:t>13.3.</w:t>
            </w:r>
          </w:p>
        </w:tc>
        <w:tc>
          <w:tcPr>
            <w:tcW w:w="3085" w:type="dxa"/>
            <w:vAlign w:val="center"/>
          </w:tcPr>
          <w:p w:rsidR="003A6087" w:rsidRPr="003A6087" w:rsidRDefault="003A6087" w:rsidP="003A6087">
            <w:pPr>
              <w:spacing w:line="276" w:lineRule="auto"/>
              <w:rPr>
                <w:sz w:val="20"/>
                <w:szCs w:val="20"/>
                <w:lang w:val="lv-LV"/>
              </w:rPr>
            </w:pPr>
            <w:r w:rsidRPr="003A6087">
              <w:rPr>
                <w:sz w:val="20"/>
                <w:szCs w:val="20"/>
                <w:lang w:val="lv-LV"/>
              </w:rPr>
              <w:t>IZPĒTES DARBI</w:t>
            </w:r>
          </w:p>
        </w:tc>
        <w:tc>
          <w:tcPr>
            <w:tcW w:w="5872" w:type="dxa"/>
            <w:gridSpan w:val="6"/>
            <w:vAlign w:val="center"/>
          </w:tcPr>
          <w:p w:rsidR="003A6087" w:rsidRPr="003A6087" w:rsidRDefault="003A6087" w:rsidP="003A6087">
            <w:pPr>
              <w:spacing w:before="120" w:line="276" w:lineRule="auto"/>
              <w:rPr>
                <w:sz w:val="20"/>
                <w:szCs w:val="20"/>
                <w:lang w:val="lv-LV"/>
              </w:rPr>
            </w:pPr>
            <w:r w:rsidRPr="003A6087">
              <w:rPr>
                <w:sz w:val="20"/>
                <w:szCs w:val="20"/>
                <w:lang w:val="lv-LV"/>
              </w:rPr>
              <w:t xml:space="preserve">Ģeotehniskā izpēte - </w:t>
            </w:r>
            <w:r w:rsidRPr="003A6087">
              <w:rPr>
                <w:b/>
                <w:sz w:val="20"/>
                <w:szCs w:val="20"/>
                <w:lang w:val="lv-LV"/>
              </w:rPr>
              <w:t>Sagatavo projektētājs</w:t>
            </w:r>
          </w:p>
        </w:tc>
      </w:tr>
      <w:tr w:rsidR="003A6087" w:rsidRPr="003A6087" w:rsidTr="003A6087">
        <w:trPr>
          <w:trHeight w:val="567"/>
          <w:jc w:val="center"/>
        </w:trPr>
        <w:tc>
          <w:tcPr>
            <w:tcW w:w="738" w:type="dxa"/>
            <w:vAlign w:val="center"/>
          </w:tcPr>
          <w:p w:rsidR="003A6087" w:rsidRPr="003A6087" w:rsidRDefault="003A6087" w:rsidP="003A6087">
            <w:pPr>
              <w:spacing w:line="276" w:lineRule="auto"/>
              <w:ind w:left="-108" w:right="-108"/>
              <w:jc w:val="center"/>
              <w:rPr>
                <w:sz w:val="20"/>
                <w:szCs w:val="20"/>
                <w:lang w:val="lv-LV"/>
              </w:rPr>
            </w:pPr>
            <w:r w:rsidRPr="003A6087">
              <w:rPr>
                <w:sz w:val="20"/>
                <w:szCs w:val="20"/>
                <w:lang w:val="lv-LV"/>
              </w:rPr>
              <w:t>13.4.</w:t>
            </w:r>
          </w:p>
        </w:tc>
        <w:tc>
          <w:tcPr>
            <w:tcW w:w="3085" w:type="dxa"/>
            <w:vAlign w:val="center"/>
          </w:tcPr>
          <w:p w:rsidR="003A6087" w:rsidRPr="003A6087" w:rsidRDefault="003A6087" w:rsidP="003A6087">
            <w:pPr>
              <w:spacing w:line="276" w:lineRule="auto"/>
              <w:rPr>
                <w:sz w:val="20"/>
                <w:szCs w:val="20"/>
                <w:lang w:val="lv-LV"/>
              </w:rPr>
            </w:pPr>
            <w:r w:rsidRPr="003A6087">
              <w:rPr>
                <w:sz w:val="20"/>
                <w:szCs w:val="20"/>
                <w:lang w:val="lv-LV"/>
              </w:rPr>
              <w:t>SITUĀCIJAS PLĀNS</w:t>
            </w:r>
          </w:p>
        </w:tc>
        <w:tc>
          <w:tcPr>
            <w:tcW w:w="5872" w:type="dxa"/>
            <w:gridSpan w:val="6"/>
            <w:vAlign w:val="center"/>
          </w:tcPr>
          <w:p w:rsidR="003A6087" w:rsidRPr="003A6087" w:rsidRDefault="003A6087" w:rsidP="003A6087">
            <w:pPr>
              <w:spacing w:line="276" w:lineRule="auto"/>
              <w:rPr>
                <w:sz w:val="20"/>
                <w:szCs w:val="20"/>
                <w:lang w:val="lv-LV"/>
              </w:rPr>
            </w:pPr>
            <w:r w:rsidRPr="003A6087">
              <w:rPr>
                <w:b/>
                <w:sz w:val="20"/>
                <w:szCs w:val="20"/>
                <w:lang w:val="lv-LV"/>
              </w:rPr>
              <w:t>Sagatavo projektētājs</w:t>
            </w:r>
          </w:p>
        </w:tc>
      </w:tr>
      <w:tr w:rsidR="003A6087" w:rsidRPr="003A6087" w:rsidTr="003A6087">
        <w:trPr>
          <w:cantSplit/>
          <w:trHeight w:val="680"/>
          <w:jc w:val="center"/>
        </w:trPr>
        <w:tc>
          <w:tcPr>
            <w:tcW w:w="738" w:type="dxa"/>
            <w:shd w:val="clear" w:color="auto" w:fill="FFC000"/>
          </w:tcPr>
          <w:p w:rsidR="003A6087" w:rsidRPr="003A6087" w:rsidRDefault="003A6087" w:rsidP="003A6087">
            <w:pPr>
              <w:ind w:right="-108"/>
              <w:rPr>
                <w:rFonts w:eastAsia="Calibri"/>
                <w:b/>
                <w:sz w:val="20"/>
                <w:szCs w:val="20"/>
                <w:lang w:val="lv-LV"/>
              </w:rPr>
            </w:pPr>
            <w:r w:rsidRPr="003A6087">
              <w:rPr>
                <w:rFonts w:eastAsia="Calibri"/>
                <w:b/>
                <w:sz w:val="20"/>
                <w:szCs w:val="20"/>
                <w:lang w:val="lv-LV"/>
              </w:rPr>
              <w:t>14.</w:t>
            </w:r>
          </w:p>
        </w:tc>
        <w:tc>
          <w:tcPr>
            <w:tcW w:w="8957" w:type="dxa"/>
            <w:gridSpan w:val="7"/>
            <w:shd w:val="clear" w:color="auto" w:fill="FFC000"/>
          </w:tcPr>
          <w:p w:rsidR="003A6087" w:rsidRPr="003A6087" w:rsidRDefault="003A6087" w:rsidP="003A6087">
            <w:pPr>
              <w:outlineLvl w:val="4"/>
              <w:rPr>
                <w:b/>
                <w:bCs/>
                <w:iCs/>
                <w:sz w:val="20"/>
                <w:szCs w:val="20"/>
                <w:lang w:val="lv-LV"/>
              </w:rPr>
            </w:pPr>
            <w:r w:rsidRPr="003A6087">
              <w:rPr>
                <w:b/>
                <w:bCs/>
                <w:iCs/>
                <w:sz w:val="20"/>
                <w:szCs w:val="20"/>
                <w:lang w:val="lv-LV"/>
              </w:rPr>
              <w:t>TEHNISKIE VAI ĪPAŠIE NOTEIKUMI UNTO IZDEVĒJU SASKAŅOJUMI :</w:t>
            </w:r>
          </w:p>
        </w:tc>
      </w:tr>
      <w:tr w:rsidR="003A6087" w:rsidRPr="003A6087" w:rsidTr="003A6087">
        <w:trPr>
          <w:cantSplit/>
          <w:trHeight w:val="567"/>
          <w:jc w:val="center"/>
        </w:trPr>
        <w:tc>
          <w:tcPr>
            <w:tcW w:w="738" w:type="dxa"/>
          </w:tcPr>
          <w:p w:rsidR="003A6087" w:rsidRPr="003A6087" w:rsidRDefault="003A6087" w:rsidP="003A6087">
            <w:pPr>
              <w:ind w:right="-108"/>
              <w:rPr>
                <w:rFonts w:eastAsia="Calibri"/>
                <w:sz w:val="20"/>
                <w:szCs w:val="20"/>
                <w:lang w:val="lv-LV"/>
              </w:rPr>
            </w:pPr>
            <w:r w:rsidRPr="003A6087">
              <w:rPr>
                <w:rFonts w:eastAsia="Calibri"/>
                <w:sz w:val="20"/>
                <w:szCs w:val="20"/>
                <w:lang w:val="lv-LV"/>
              </w:rPr>
              <w:t>14.1.</w:t>
            </w:r>
          </w:p>
        </w:tc>
        <w:tc>
          <w:tcPr>
            <w:tcW w:w="3085" w:type="dxa"/>
          </w:tcPr>
          <w:p w:rsidR="003A6087" w:rsidRPr="003A6087" w:rsidRDefault="003A6087" w:rsidP="003A6087">
            <w:pPr>
              <w:rPr>
                <w:rFonts w:eastAsia="Calibri"/>
                <w:sz w:val="20"/>
                <w:szCs w:val="20"/>
                <w:lang w:val="lv-LV"/>
              </w:rPr>
            </w:pPr>
            <w:r w:rsidRPr="003A6087">
              <w:rPr>
                <w:rFonts w:eastAsia="Calibri"/>
                <w:sz w:val="20"/>
                <w:szCs w:val="20"/>
                <w:lang w:val="lv-LV"/>
              </w:rPr>
              <w:t>VALSTS KULTŪRAS PIEMINEKĻU AIZSARDZĪBAS INSPEKCIJA'; Mazā Pils iela 17/19, Rīga, LV-1050; vkpai@mantojums.lv; 67229272;</w:t>
            </w:r>
          </w:p>
        </w:tc>
        <w:tc>
          <w:tcPr>
            <w:tcW w:w="5872" w:type="dxa"/>
            <w:gridSpan w:val="6"/>
            <w:tcBorders>
              <w:tl2br w:val="nil"/>
              <w:tr2bl w:val="nil"/>
            </w:tcBorders>
          </w:tcPr>
          <w:p w:rsidR="003A6087" w:rsidRPr="003A6087" w:rsidRDefault="003A6087" w:rsidP="003A6087">
            <w:pPr>
              <w:rPr>
                <w:rFonts w:eastAsia="Calibri"/>
                <w:b/>
                <w:sz w:val="20"/>
                <w:szCs w:val="20"/>
                <w:lang w:val="lv-LV"/>
              </w:rPr>
            </w:pPr>
            <w:r w:rsidRPr="003A6087">
              <w:rPr>
                <w:rFonts w:eastAsia="Calibri"/>
                <w:b/>
                <w:sz w:val="20"/>
                <w:szCs w:val="20"/>
                <w:lang w:val="lv-LV"/>
              </w:rPr>
              <w:t xml:space="preserve">Pieprasa un saskaņo </w:t>
            </w:r>
            <w:r w:rsidRPr="003A6087">
              <w:rPr>
                <w:b/>
                <w:sz w:val="20"/>
                <w:szCs w:val="20"/>
                <w:lang w:val="lv-LV"/>
              </w:rPr>
              <w:t xml:space="preserve">projektētājs </w:t>
            </w:r>
          </w:p>
        </w:tc>
      </w:tr>
      <w:tr w:rsidR="003A6087" w:rsidRPr="003A6087" w:rsidTr="003A6087">
        <w:trPr>
          <w:cantSplit/>
          <w:trHeight w:val="567"/>
          <w:jc w:val="center"/>
        </w:trPr>
        <w:tc>
          <w:tcPr>
            <w:tcW w:w="738" w:type="dxa"/>
          </w:tcPr>
          <w:p w:rsidR="003A6087" w:rsidRPr="003A6087" w:rsidRDefault="003A6087" w:rsidP="003A6087">
            <w:pPr>
              <w:ind w:right="-108"/>
              <w:rPr>
                <w:rFonts w:eastAsia="Calibri"/>
                <w:sz w:val="20"/>
                <w:szCs w:val="20"/>
                <w:lang w:val="lv-LV"/>
              </w:rPr>
            </w:pPr>
            <w:r w:rsidRPr="003A6087">
              <w:rPr>
                <w:rFonts w:eastAsia="Calibri"/>
                <w:sz w:val="20"/>
                <w:szCs w:val="20"/>
                <w:lang w:val="lv-LV"/>
              </w:rPr>
              <w:t>14.2.</w:t>
            </w:r>
          </w:p>
        </w:tc>
        <w:tc>
          <w:tcPr>
            <w:tcW w:w="3085" w:type="dxa"/>
          </w:tcPr>
          <w:p w:rsidR="003A6087" w:rsidRPr="003A6087" w:rsidRDefault="003A6087" w:rsidP="003A6087">
            <w:pPr>
              <w:rPr>
                <w:rFonts w:eastAsia="Calibri"/>
                <w:sz w:val="20"/>
                <w:szCs w:val="20"/>
                <w:lang w:val="lv-LV"/>
              </w:rPr>
            </w:pPr>
            <w:r w:rsidRPr="003A6087">
              <w:rPr>
                <w:rFonts w:eastAsia="Calibri"/>
                <w:sz w:val="20"/>
                <w:szCs w:val="20"/>
                <w:lang w:val="lv-LV"/>
              </w:rPr>
              <w:t>Sabiedrība ar ierobežotu atbildību "Daugavpils ūdens"; Ūdensvada iela 3, Daugavpils, LV-5401; kontakti@daugavpils.udens.lv; 65444565;</w:t>
            </w:r>
          </w:p>
        </w:tc>
        <w:tc>
          <w:tcPr>
            <w:tcW w:w="5872" w:type="dxa"/>
            <w:gridSpan w:val="6"/>
            <w:tcBorders>
              <w:bottom w:val="single" w:sz="4" w:space="0" w:color="auto"/>
            </w:tcBorders>
          </w:tcPr>
          <w:p w:rsidR="003A6087" w:rsidRPr="003A6087" w:rsidRDefault="003A6087" w:rsidP="003A6087">
            <w:pPr>
              <w:rPr>
                <w:rFonts w:eastAsia="Calibri"/>
                <w:b/>
                <w:sz w:val="20"/>
                <w:szCs w:val="20"/>
                <w:lang w:val="lv-LV"/>
              </w:rPr>
            </w:pPr>
            <w:r w:rsidRPr="003A6087">
              <w:rPr>
                <w:rFonts w:eastAsia="Calibri"/>
                <w:b/>
                <w:sz w:val="20"/>
                <w:szCs w:val="20"/>
                <w:lang w:val="lv-LV"/>
              </w:rPr>
              <w:t xml:space="preserve">Pieprasa un saskaņo </w:t>
            </w:r>
            <w:r w:rsidRPr="003A6087">
              <w:rPr>
                <w:b/>
                <w:sz w:val="20"/>
                <w:szCs w:val="20"/>
                <w:lang w:val="lv-LV"/>
              </w:rPr>
              <w:t>projektētājs</w:t>
            </w:r>
          </w:p>
        </w:tc>
      </w:tr>
      <w:tr w:rsidR="003A6087" w:rsidRPr="003A6087" w:rsidTr="003A6087">
        <w:trPr>
          <w:cantSplit/>
          <w:trHeight w:val="567"/>
          <w:jc w:val="center"/>
        </w:trPr>
        <w:tc>
          <w:tcPr>
            <w:tcW w:w="738" w:type="dxa"/>
          </w:tcPr>
          <w:p w:rsidR="003A6087" w:rsidRPr="003A6087" w:rsidRDefault="003A6087" w:rsidP="003A6087">
            <w:pPr>
              <w:ind w:right="-108"/>
              <w:rPr>
                <w:rFonts w:eastAsia="Calibri"/>
                <w:sz w:val="20"/>
                <w:szCs w:val="20"/>
                <w:lang w:val="lv-LV"/>
              </w:rPr>
            </w:pPr>
            <w:r w:rsidRPr="003A6087">
              <w:rPr>
                <w:rFonts w:eastAsia="Calibri"/>
                <w:sz w:val="20"/>
                <w:szCs w:val="20"/>
                <w:lang w:val="lv-LV"/>
              </w:rPr>
              <w:t>14.3.</w:t>
            </w:r>
          </w:p>
        </w:tc>
        <w:tc>
          <w:tcPr>
            <w:tcW w:w="3085" w:type="dxa"/>
          </w:tcPr>
          <w:p w:rsidR="003A6087" w:rsidRPr="003A6087" w:rsidRDefault="003A6087" w:rsidP="003A6087">
            <w:pPr>
              <w:rPr>
                <w:rFonts w:eastAsia="Calibri"/>
                <w:sz w:val="20"/>
                <w:szCs w:val="20"/>
                <w:lang w:val="lv-LV"/>
              </w:rPr>
            </w:pPr>
            <w:r w:rsidRPr="003A6087">
              <w:rPr>
                <w:rFonts w:eastAsia="Calibri"/>
                <w:sz w:val="20"/>
                <w:szCs w:val="20"/>
                <w:lang w:val="lv-LV"/>
              </w:rPr>
              <w:t xml:space="preserve">Akciju sabiedrība "Sadales tīkls"; </w:t>
            </w:r>
            <w:proofErr w:type="spellStart"/>
            <w:r w:rsidRPr="003A6087">
              <w:rPr>
                <w:rFonts w:eastAsia="Calibri"/>
                <w:sz w:val="20"/>
                <w:szCs w:val="20"/>
                <w:lang w:val="lv-LV"/>
              </w:rPr>
              <w:t>Šmerļa</w:t>
            </w:r>
            <w:proofErr w:type="spellEnd"/>
            <w:r w:rsidRPr="003A6087">
              <w:rPr>
                <w:rFonts w:eastAsia="Calibri"/>
                <w:sz w:val="20"/>
                <w:szCs w:val="20"/>
                <w:lang w:val="lv-LV"/>
              </w:rPr>
              <w:t xml:space="preserve"> iela 1, Rīga, LV-1006; st@latvenergo.lv; 80200403; Daugavpils nodaļa, </w:t>
            </w:r>
            <w:proofErr w:type="spellStart"/>
            <w:r w:rsidRPr="003A6087">
              <w:rPr>
                <w:rFonts w:eastAsia="Calibri"/>
                <w:sz w:val="20"/>
                <w:szCs w:val="20"/>
                <w:lang w:val="lv-LV"/>
              </w:rPr>
              <w:t>A.Pumpura</w:t>
            </w:r>
            <w:proofErr w:type="spellEnd"/>
            <w:r w:rsidRPr="003A6087">
              <w:rPr>
                <w:rFonts w:eastAsia="Calibri"/>
                <w:sz w:val="20"/>
                <w:szCs w:val="20"/>
                <w:lang w:val="lv-LV"/>
              </w:rPr>
              <w:t xml:space="preserve"> iela 5, Daugavpils</w:t>
            </w:r>
          </w:p>
        </w:tc>
        <w:tc>
          <w:tcPr>
            <w:tcW w:w="5872" w:type="dxa"/>
            <w:gridSpan w:val="6"/>
            <w:tcBorders>
              <w:bottom w:val="single" w:sz="4" w:space="0" w:color="auto"/>
              <w:tl2br w:val="nil"/>
              <w:tr2bl w:val="nil"/>
            </w:tcBorders>
          </w:tcPr>
          <w:p w:rsidR="003A6087" w:rsidRPr="003A6087" w:rsidRDefault="003A6087" w:rsidP="003A6087">
            <w:pPr>
              <w:rPr>
                <w:rFonts w:eastAsia="Calibri"/>
                <w:sz w:val="20"/>
                <w:szCs w:val="20"/>
                <w:lang w:val="lv-LV"/>
              </w:rPr>
            </w:pPr>
            <w:r w:rsidRPr="003A6087">
              <w:rPr>
                <w:rFonts w:eastAsia="Calibri"/>
                <w:b/>
                <w:sz w:val="20"/>
                <w:szCs w:val="20"/>
                <w:lang w:val="lv-LV"/>
              </w:rPr>
              <w:t xml:space="preserve">Pieprasa un saskaņo </w:t>
            </w:r>
            <w:r w:rsidRPr="003A6087">
              <w:rPr>
                <w:b/>
                <w:sz w:val="20"/>
                <w:szCs w:val="20"/>
                <w:lang w:val="lv-LV"/>
              </w:rPr>
              <w:t xml:space="preserve">projektētājs </w:t>
            </w:r>
          </w:p>
        </w:tc>
      </w:tr>
      <w:tr w:rsidR="003A6087" w:rsidRPr="003A6087" w:rsidTr="003A6087">
        <w:trPr>
          <w:cantSplit/>
          <w:trHeight w:val="567"/>
          <w:jc w:val="center"/>
        </w:trPr>
        <w:tc>
          <w:tcPr>
            <w:tcW w:w="738" w:type="dxa"/>
          </w:tcPr>
          <w:p w:rsidR="003A6087" w:rsidRPr="003A6087" w:rsidRDefault="003A6087" w:rsidP="003A6087">
            <w:pPr>
              <w:ind w:right="-108"/>
              <w:rPr>
                <w:rFonts w:eastAsia="Calibri"/>
                <w:sz w:val="20"/>
                <w:szCs w:val="20"/>
                <w:lang w:val="lv-LV"/>
              </w:rPr>
            </w:pPr>
            <w:r w:rsidRPr="003A6087">
              <w:rPr>
                <w:rFonts w:eastAsia="Calibri"/>
                <w:sz w:val="20"/>
                <w:szCs w:val="20"/>
                <w:lang w:val="lv-LV"/>
              </w:rPr>
              <w:t>14.4.</w:t>
            </w:r>
          </w:p>
        </w:tc>
        <w:tc>
          <w:tcPr>
            <w:tcW w:w="3085" w:type="dxa"/>
            <w:tcBorders>
              <w:right w:val="single" w:sz="4" w:space="0" w:color="auto"/>
            </w:tcBorders>
          </w:tcPr>
          <w:p w:rsidR="003A6087" w:rsidRPr="003A6087" w:rsidRDefault="003A6087" w:rsidP="003A6087">
            <w:pPr>
              <w:rPr>
                <w:rFonts w:eastAsia="Calibri"/>
                <w:sz w:val="20"/>
                <w:szCs w:val="20"/>
                <w:lang w:val="lv-LV"/>
              </w:rPr>
            </w:pPr>
            <w:r w:rsidRPr="003A6087">
              <w:rPr>
                <w:rFonts w:eastAsia="Calibri"/>
                <w:sz w:val="20"/>
                <w:szCs w:val="20"/>
                <w:lang w:val="lv-LV"/>
              </w:rPr>
              <w:t xml:space="preserve">Akciju sabiedrība "Latvijas Gāze"; Vagonu iela 20, Rīga, LV-1009; info@lg.lv; 67369169, ; Daugavpils iecirknis </w:t>
            </w:r>
            <w:proofErr w:type="spellStart"/>
            <w:r w:rsidRPr="003A6087">
              <w:rPr>
                <w:rFonts w:eastAsia="Calibri"/>
                <w:sz w:val="20"/>
                <w:szCs w:val="20"/>
                <w:lang w:val="lv-LV"/>
              </w:rPr>
              <w:t>Kr</w:t>
            </w:r>
            <w:proofErr w:type="spellEnd"/>
            <w:r w:rsidRPr="003A6087">
              <w:rPr>
                <w:rFonts w:eastAsia="Calibri"/>
                <w:sz w:val="20"/>
                <w:szCs w:val="20"/>
                <w:lang w:val="lv-LV"/>
              </w:rPr>
              <w:t>. Valdemāra ielā 24,  Daugavpilī, LV-5403</w:t>
            </w:r>
          </w:p>
        </w:tc>
        <w:tc>
          <w:tcPr>
            <w:tcW w:w="5872" w:type="dxa"/>
            <w:gridSpan w:val="6"/>
            <w:tcBorders>
              <w:top w:val="single" w:sz="4" w:space="0" w:color="auto"/>
              <w:left w:val="single" w:sz="4" w:space="0" w:color="auto"/>
              <w:bottom w:val="single" w:sz="4" w:space="0" w:color="auto"/>
              <w:right w:val="single" w:sz="4" w:space="0" w:color="auto"/>
              <w:tl2br w:val="nil"/>
              <w:tr2bl w:val="nil"/>
            </w:tcBorders>
          </w:tcPr>
          <w:p w:rsidR="003A6087" w:rsidRPr="003A6087" w:rsidRDefault="003A6087" w:rsidP="003A6087">
            <w:pPr>
              <w:spacing w:after="200" w:line="276" w:lineRule="auto"/>
              <w:rPr>
                <w:rFonts w:ascii="Calibri" w:eastAsia="Calibri" w:hAnsi="Calibri"/>
                <w:sz w:val="20"/>
                <w:szCs w:val="20"/>
                <w:lang w:val="lv-LV"/>
              </w:rPr>
            </w:pPr>
            <w:r w:rsidRPr="003A6087">
              <w:rPr>
                <w:rFonts w:eastAsia="Calibri"/>
                <w:b/>
                <w:sz w:val="20"/>
                <w:szCs w:val="20"/>
                <w:lang w:val="lv-LV"/>
              </w:rPr>
              <w:t xml:space="preserve">Pieprasa un saskaņo </w:t>
            </w:r>
            <w:r w:rsidRPr="003A6087">
              <w:rPr>
                <w:b/>
                <w:sz w:val="20"/>
                <w:szCs w:val="20"/>
                <w:lang w:val="lv-LV"/>
              </w:rPr>
              <w:t xml:space="preserve">projektētājs </w:t>
            </w:r>
          </w:p>
        </w:tc>
      </w:tr>
      <w:tr w:rsidR="003A6087" w:rsidRPr="003A6087" w:rsidTr="003A6087">
        <w:trPr>
          <w:cantSplit/>
          <w:trHeight w:val="567"/>
          <w:jc w:val="center"/>
        </w:trPr>
        <w:tc>
          <w:tcPr>
            <w:tcW w:w="738" w:type="dxa"/>
          </w:tcPr>
          <w:p w:rsidR="003A6087" w:rsidRPr="003A6087" w:rsidRDefault="003A6087" w:rsidP="003A6087">
            <w:pPr>
              <w:ind w:right="-108"/>
              <w:rPr>
                <w:rFonts w:eastAsia="Calibri"/>
                <w:sz w:val="20"/>
                <w:szCs w:val="20"/>
                <w:lang w:val="lv-LV"/>
              </w:rPr>
            </w:pPr>
            <w:r w:rsidRPr="003A6087">
              <w:rPr>
                <w:rFonts w:eastAsia="Calibri"/>
                <w:sz w:val="20"/>
                <w:szCs w:val="20"/>
                <w:lang w:val="lv-LV"/>
              </w:rPr>
              <w:t>14.5.</w:t>
            </w:r>
          </w:p>
        </w:tc>
        <w:tc>
          <w:tcPr>
            <w:tcW w:w="3085" w:type="dxa"/>
            <w:tcBorders>
              <w:right w:val="single" w:sz="4" w:space="0" w:color="auto"/>
            </w:tcBorders>
          </w:tcPr>
          <w:p w:rsidR="003A6087" w:rsidRPr="003A6087" w:rsidRDefault="003A6087" w:rsidP="003A6087">
            <w:pPr>
              <w:rPr>
                <w:rFonts w:eastAsia="Calibri"/>
                <w:sz w:val="20"/>
                <w:szCs w:val="20"/>
                <w:lang w:val="lv-LV"/>
              </w:rPr>
            </w:pPr>
            <w:r w:rsidRPr="003A6087">
              <w:rPr>
                <w:rFonts w:eastAsia="Calibri"/>
                <w:sz w:val="20"/>
                <w:szCs w:val="20"/>
                <w:lang w:val="lv-LV"/>
              </w:rPr>
              <w:t>Sabiedrība ar ierobežotu atbildību "Lattelecom"; Dzirnavu iela 105, Rīga, LV-1011; Aleksejs.Prudnikovs@lattelecom.lv; 65455120, 26412736; Valkas iela 3,Daugavpils, LV-5417</w:t>
            </w:r>
          </w:p>
        </w:tc>
        <w:tc>
          <w:tcPr>
            <w:tcW w:w="5872" w:type="dxa"/>
            <w:gridSpan w:val="6"/>
            <w:tcBorders>
              <w:top w:val="single" w:sz="4" w:space="0" w:color="auto"/>
              <w:left w:val="single" w:sz="4" w:space="0" w:color="auto"/>
              <w:bottom w:val="single" w:sz="4" w:space="0" w:color="auto"/>
              <w:right w:val="single" w:sz="4" w:space="0" w:color="auto"/>
              <w:tl2br w:val="nil"/>
              <w:tr2bl w:val="nil"/>
            </w:tcBorders>
          </w:tcPr>
          <w:p w:rsidR="003A6087" w:rsidRPr="003A6087" w:rsidRDefault="003A6087" w:rsidP="003A6087">
            <w:pPr>
              <w:spacing w:after="200" w:line="276" w:lineRule="auto"/>
              <w:rPr>
                <w:rFonts w:ascii="Calibri" w:eastAsia="Calibri" w:hAnsi="Calibri"/>
                <w:sz w:val="20"/>
                <w:szCs w:val="20"/>
                <w:lang w:val="lv-LV"/>
              </w:rPr>
            </w:pPr>
            <w:r w:rsidRPr="003A6087">
              <w:rPr>
                <w:rFonts w:eastAsia="Calibri"/>
                <w:b/>
                <w:sz w:val="20"/>
                <w:szCs w:val="20"/>
                <w:lang w:val="lv-LV"/>
              </w:rPr>
              <w:t xml:space="preserve">Pieprasa un saskaņo </w:t>
            </w:r>
            <w:r w:rsidRPr="003A6087">
              <w:rPr>
                <w:b/>
                <w:sz w:val="20"/>
                <w:szCs w:val="20"/>
                <w:lang w:val="lv-LV"/>
              </w:rPr>
              <w:t xml:space="preserve">projektētājs </w:t>
            </w:r>
          </w:p>
        </w:tc>
      </w:tr>
      <w:tr w:rsidR="003A6087" w:rsidRPr="003A6087" w:rsidTr="003A6087">
        <w:trPr>
          <w:cantSplit/>
          <w:trHeight w:val="567"/>
          <w:jc w:val="center"/>
        </w:trPr>
        <w:tc>
          <w:tcPr>
            <w:tcW w:w="738" w:type="dxa"/>
          </w:tcPr>
          <w:p w:rsidR="003A6087" w:rsidRPr="003A6087" w:rsidRDefault="003A6087" w:rsidP="003A6087">
            <w:pPr>
              <w:ind w:right="-108"/>
              <w:rPr>
                <w:rFonts w:eastAsia="Calibri"/>
                <w:sz w:val="20"/>
                <w:szCs w:val="20"/>
                <w:lang w:val="lv-LV"/>
              </w:rPr>
            </w:pPr>
            <w:r w:rsidRPr="003A6087">
              <w:rPr>
                <w:rFonts w:eastAsia="Calibri"/>
                <w:sz w:val="20"/>
                <w:szCs w:val="20"/>
                <w:lang w:val="lv-LV"/>
              </w:rPr>
              <w:t>14.6.</w:t>
            </w:r>
          </w:p>
        </w:tc>
        <w:tc>
          <w:tcPr>
            <w:tcW w:w="3085" w:type="dxa"/>
            <w:tcBorders>
              <w:right w:val="single" w:sz="4" w:space="0" w:color="auto"/>
            </w:tcBorders>
          </w:tcPr>
          <w:p w:rsidR="003A6087" w:rsidRPr="003A6087" w:rsidRDefault="003A6087" w:rsidP="003A6087">
            <w:pPr>
              <w:rPr>
                <w:rFonts w:eastAsia="Calibri"/>
                <w:sz w:val="20"/>
                <w:szCs w:val="20"/>
                <w:lang w:val="lv-LV"/>
              </w:rPr>
            </w:pPr>
            <w:r w:rsidRPr="003A6087">
              <w:rPr>
                <w:rFonts w:eastAsia="Calibri"/>
                <w:sz w:val="20"/>
                <w:szCs w:val="20"/>
                <w:lang w:val="lv-LV"/>
              </w:rPr>
              <w:t>Sabiedrība ar ierobežotu atbildību "DAUTKOM TV"; Jelgavas iela 1B, Daugavpils, LV-5404; dautkom@dautkom.lv; 65407650;</w:t>
            </w:r>
          </w:p>
        </w:tc>
        <w:tc>
          <w:tcPr>
            <w:tcW w:w="5872" w:type="dxa"/>
            <w:gridSpan w:val="6"/>
            <w:tcBorders>
              <w:top w:val="single" w:sz="4" w:space="0" w:color="auto"/>
              <w:left w:val="single" w:sz="4" w:space="0" w:color="auto"/>
              <w:bottom w:val="single" w:sz="4" w:space="0" w:color="auto"/>
              <w:right w:val="single" w:sz="4" w:space="0" w:color="auto"/>
              <w:tl2br w:val="nil"/>
              <w:tr2bl w:val="nil"/>
            </w:tcBorders>
          </w:tcPr>
          <w:p w:rsidR="003A6087" w:rsidRPr="003A6087" w:rsidRDefault="003A6087" w:rsidP="003A6087">
            <w:pPr>
              <w:spacing w:after="200" w:line="276" w:lineRule="auto"/>
              <w:rPr>
                <w:rFonts w:ascii="Calibri" w:eastAsia="Calibri" w:hAnsi="Calibri"/>
                <w:sz w:val="20"/>
                <w:szCs w:val="20"/>
                <w:lang w:val="lv-LV"/>
              </w:rPr>
            </w:pPr>
            <w:r w:rsidRPr="003A6087">
              <w:rPr>
                <w:rFonts w:eastAsia="Calibri"/>
                <w:b/>
                <w:sz w:val="20"/>
                <w:szCs w:val="20"/>
                <w:lang w:val="lv-LV"/>
              </w:rPr>
              <w:t xml:space="preserve">Pieprasa un saskaņo </w:t>
            </w:r>
            <w:r w:rsidRPr="003A6087">
              <w:rPr>
                <w:b/>
                <w:sz w:val="20"/>
                <w:szCs w:val="20"/>
                <w:lang w:val="lv-LV"/>
              </w:rPr>
              <w:t xml:space="preserve">projektētājs </w:t>
            </w:r>
          </w:p>
        </w:tc>
      </w:tr>
      <w:tr w:rsidR="003A6087" w:rsidRPr="003A6087" w:rsidTr="003A6087">
        <w:trPr>
          <w:cantSplit/>
          <w:trHeight w:val="567"/>
          <w:jc w:val="center"/>
        </w:trPr>
        <w:tc>
          <w:tcPr>
            <w:tcW w:w="738" w:type="dxa"/>
          </w:tcPr>
          <w:p w:rsidR="003A6087" w:rsidRPr="003A6087" w:rsidRDefault="003A6087" w:rsidP="003A6087">
            <w:pPr>
              <w:ind w:right="-108"/>
              <w:rPr>
                <w:rFonts w:eastAsia="Calibri"/>
                <w:sz w:val="20"/>
                <w:szCs w:val="20"/>
                <w:lang w:val="lv-LV"/>
              </w:rPr>
            </w:pPr>
            <w:r w:rsidRPr="003A6087">
              <w:rPr>
                <w:rFonts w:eastAsia="Calibri"/>
                <w:sz w:val="20"/>
                <w:szCs w:val="20"/>
                <w:lang w:val="lv-LV"/>
              </w:rPr>
              <w:t>14.7.</w:t>
            </w:r>
          </w:p>
        </w:tc>
        <w:tc>
          <w:tcPr>
            <w:tcW w:w="3085" w:type="dxa"/>
            <w:tcBorders>
              <w:right w:val="single" w:sz="4" w:space="0" w:color="auto"/>
            </w:tcBorders>
          </w:tcPr>
          <w:p w:rsidR="003A6087" w:rsidRPr="003A6087" w:rsidRDefault="003A6087" w:rsidP="003A6087">
            <w:pPr>
              <w:rPr>
                <w:rFonts w:eastAsia="Calibri"/>
                <w:sz w:val="20"/>
                <w:szCs w:val="20"/>
                <w:lang w:val="lv-LV"/>
              </w:rPr>
            </w:pPr>
            <w:r w:rsidRPr="003A6087">
              <w:rPr>
                <w:rFonts w:eastAsia="Calibri"/>
                <w:sz w:val="20"/>
                <w:szCs w:val="20"/>
                <w:lang w:val="lv-LV"/>
              </w:rPr>
              <w:t>Pašvaldības akciju sabiedrība "Daugavpils siltumtīkli"; 18. novembra iela 4, Daugavpils, LV-5401; dsiltumtikli@apollo.lv; 65407555;</w:t>
            </w:r>
          </w:p>
        </w:tc>
        <w:tc>
          <w:tcPr>
            <w:tcW w:w="5872" w:type="dxa"/>
            <w:gridSpan w:val="6"/>
            <w:tcBorders>
              <w:top w:val="single" w:sz="4" w:space="0" w:color="auto"/>
              <w:left w:val="single" w:sz="4" w:space="0" w:color="auto"/>
              <w:bottom w:val="single" w:sz="4" w:space="0" w:color="auto"/>
              <w:right w:val="single" w:sz="4" w:space="0" w:color="auto"/>
              <w:tl2br w:val="nil"/>
              <w:tr2bl w:val="nil"/>
            </w:tcBorders>
          </w:tcPr>
          <w:p w:rsidR="003A6087" w:rsidRPr="003A6087" w:rsidRDefault="003A6087" w:rsidP="003A6087">
            <w:pPr>
              <w:spacing w:after="200" w:line="276" w:lineRule="auto"/>
              <w:rPr>
                <w:rFonts w:ascii="Calibri" w:eastAsia="Calibri" w:hAnsi="Calibri"/>
                <w:sz w:val="20"/>
                <w:szCs w:val="20"/>
                <w:lang w:val="lv-LV"/>
              </w:rPr>
            </w:pPr>
            <w:r w:rsidRPr="003A6087">
              <w:rPr>
                <w:rFonts w:eastAsia="Calibri"/>
                <w:b/>
                <w:sz w:val="20"/>
                <w:szCs w:val="20"/>
                <w:lang w:val="lv-LV"/>
              </w:rPr>
              <w:t xml:space="preserve">Pieprasa un saskaņo </w:t>
            </w:r>
            <w:r w:rsidRPr="003A6087">
              <w:rPr>
                <w:b/>
                <w:sz w:val="20"/>
                <w:szCs w:val="20"/>
                <w:lang w:val="lv-LV"/>
              </w:rPr>
              <w:t xml:space="preserve">projektētājs </w:t>
            </w:r>
          </w:p>
        </w:tc>
      </w:tr>
      <w:tr w:rsidR="003A6087" w:rsidRPr="003A6087" w:rsidTr="003A6087">
        <w:trPr>
          <w:cantSplit/>
          <w:trHeight w:val="567"/>
          <w:jc w:val="center"/>
        </w:trPr>
        <w:tc>
          <w:tcPr>
            <w:tcW w:w="738" w:type="dxa"/>
          </w:tcPr>
          <w:p w:rsidR="003A6087" w:rsidRPr="003A6087" w:rsidRDefault="003A6087" w:rsidP="003A6087">
            <w:pPr>
              <w:ind w:right="-108"/>
              <w:rPr>
                <w:rFonts w:eastAsia="Calibri"/>
                <w:sz w:val="20"/>
                <w:szCs w:val="20"/>
                <w:lang w:val="lv-LV"/>
              </w:rPr>
            </w:pPr>
            <w:r w:rsidRPr="003A6087">
              <w:rPr>
                <w:rFonts w:eastAsia="Calibri"/>
                <w:sz w:val="20"/>
                <w:szCs w:val="20"/>
                <w:lang w:val="lv-LV"/>
              </w:rPr>
              <w:t>14.8.</w:t>
            </w:r>
          </w:p>
        </w:tc>
        <w:tc>
          <w:tcPr>
            <w:tcW w:w="3085" w:type="dxa"/>
            <w:tcBorders>
              <w:right w:val="single" w:sz="4" w:space="0" w:color="auto"/>
            </w:tcBorders>
          </w:tcPr>
          <w:p w:rsidR="003A6087" w:rsidRPr="003A6087" w:rsidRDefault="003A6087" w:rsidP="003A6087">
            <w:pPr>
              <w:rPr>
                <w:rFonts w:eastAsia="Calibri"/>
                <w:sz w:val="20"/>
                <w:szCs w:val="20"/>
                <w:lang w:val="lv-LV"/>
              </w:rPr>
            </w:pPr>
            <w:r w:rsidRPr="003A6087">
              <w:rPr>
                <w:rFonts w:eastAsia="Calibri"/>
                <w:sz w:val="20"/>
                <w:szCs w:val="20"/>
                <w:lang w:val="lv-LV"/>
              </w:rPr>
              <w:t>Daugavpils pilsētas pašvaldības iestāde "Komunālās saimniecības pārvalde"'; Saules iela 5A, Daugavpils, LV-5401; ksp@daugavpils.lv; 65476314;</w:t>
            </w:r>
          </w:p>
        </w:tc>
        <w:tc>
          <w:tcPr>
            <w:tcW w:w="5872" w:type="dxa"/>
            <w:gridSpan w:val="6"/>
            <w:tcBorders>
              <w:top w:val="single" w:sz="4" w:space="0" w:color="auto"/>
              <w:left w:val="single" w:sz="4" w:space="0" w:color="auto"/>
              <w:bottom w:val="single" w:sz="4" w:space="0" w:color="auto"/>
              <w:right w:val="single" w:sz="4" w:space="0" w:color="auto"/>
              <w:tl2br w:val="nil"/>
              <w:tr2bl w:val="nil"/>
            </w:tcBorders>
          </w:tcPr>
          <w:p w:rsidR="003A6087" w:rsidRPr="003A6087" w:rsidRDefault="003A6087" w:rsidP="003A6087">
            <w:pPr>
              <w:spacing w:after="200" w:line="276" w:lineRule="auto"/>
              <w:rPr>
                <w:rFonts w:ascii="Calibri" w:eastAsia="Calibri" w:hAnsi="Calibri"/>
                <w:sz w:val="20"/>
                <w:szCs w:val="20"/>
                <w:lang w:val="lv-LV"/>
              </w:rPr>
            </w:pPr>
            <w:r w:rsidRPr="003A6087">
              <w:rPr>
                <w:rFonts w:eastAsia="Calibri"/>
                <w:b/>
                <w:sz w:val="20"/>
                <w:szCs w:val="20"/>
                <w:lang w:val="lv-LV"/>
              </w:rPr>
              <w:t xml:space="preserve">Pieprasa un saskaņo </w:t>
            </w:r>
            <w:r w:rsidRPr="003A6087">
              <w:rPr>
                <w:b/>
                <w:sz w:val="20"/>
                <w:szCs w:val="20"/>
                <w:lang w:val="lv-LV"/>
              </w:rPr>
              <w:t xml:space="preserve">projektētājs </w:t>
            </w:r>
          </w:p>
        </w:tc>
      </w:tr>
      <w:tr w:rsidR="003A6087" w:rsidRPr="003A6087" w:rsidTr="003A6087">
        <w:trPr>
          <w:cantSplit/>
          <w:trHeight w:val="567"/>
          <w:jc w:val="center"/>
        </w:trPr>
        <w:tc>
          <w:tcPr>
            <w:tcW w:w="738" w:type="dxa"/>
          </w:tcPr>
          <w:p w:rsidR="003A6087" w:rsidRPr="003A6087" w:rsidRDefault="003A6087" w:rsidP="003A6087">
            <w:pPr>
              <w:ind w:right="-108"/>
              <w:rPr>
                <w:rFonts w:eastAsia="Calibri"/>
                <w:sz w:val="20"/>
                <w:szCs w:val="20"/>
                <w:lang w:val="lv-LV"/>
              </w:rPr>
            </w:pPr>
            <w:r w:rsidRPr="003A6087">
              <w:rPr>
                <w:rFonts w:eastAsia="Calibri"/>
                <w:sz w:val="20"/>
                <w:szCs w:val="20"/>
                <w:lang w:val="lv-LV"/>
              </w:rPr>
              <w:t>14.9.</w:t>
            </w:r>
          </w:p>
        </w:tc>
        <w:tc>
          <w:tcPr>
            <w:tcW w:w="3085" w:type="dxa"/>
          </w:tcPr>
          <w:p w:rsidR="003A6087" w:rsidRPr="003A6087" w:rsidRDefault="003A6087" w:rsidP="003A6087">
            <w:pPr>
              <w:rPr>
                <w:rFonts w:eastAsia="Calibri"/>
                <w:sz w:val="20"/>
                <w:szCs w:val="20"/>
                <w:lang w:val="lv-LV"/>
              </w:rPr>
            </w:pPr>
            <w:r w:rsidRPr="003A6087">
              <w:rPr>
                <w:rFonts w:eastAsia="Calibri"/>
                <w:sz w:val="20"/>
                <w:szCs w:val="20"/>
                <w:lang w:val="lv-LV"/>
              </w:rPr>
              <w:t>CITI</w:t>
            </w:r>
          </w:p>
        </w:tc>
        <w:tc>
          <w:tcPr>
            <w:tcW w:w="5872" w:type="dxa"/>
            <w:gridSpan w:val="6"/>
            <w:tcBorders>
              <w:bottom w:val="single" w:sz="4" w:space="0" w:color="auto"/>
              <w:tl2br w:val="nil"/>
              <w:tr2bl w:val="nil"/>
            </w:tcBorders>
          </w:tcPr>
          <w:p w:rsidR="003A6087" w:rsidRPr="003A6087" w:rsidRDefault="003A6087" w:rsidP="003A6087">
            <w:pPr>
              <w:spacing w:after="200" w:line="276" w:lineRule="auto"/>
              <w:rPr>
                <w:rFonts w:eastAsia="Calibri"/>
                <w:b/>
                <w:sz w:val="20"/>
                <w:szCs w:val="20"/>
                <w:lang w:val="lv-LV"/>
              </w:rPr>
            </w:pPr>
            <w:r w:rsidRPr="003A6087">
              <w:rPr>
                <w:rFonts w:eastAsia="Calibri"/>
                <w:b/>
                <w:sz w:val="20"/>
                <w:szCs w:val="20"/>
                <w:lang w:val="lv-LV"/>
              </w:rPr>
              <w:t xml:space="preserve">Pieprasa </w:t>
            </w:r>
            <w:r w:rsidRPr="003A6087">
              <w:rPr>
                <w:b/>
                <w:sz w:val="20"/>
                <w:szCs w:val="20"/>
                <w:lang w:val="lv-LV"/>
              </w:rPr>
              <w:t>projektētājs</w:t>
            </w:r>
            <w:r w:rsidRPr="003A6087">
              <w:rPr>
                <w:rFonts w:eastAsia="Calibri"/>
                <w:b/>
                <w:sz w:val="20"/>
                <w:szCs w:val="20"/>
                <w:lang w:val="lv-LV"/>
              </w:rPr>
              <w:t>, ja prasības par citu tehnisku noteikumu nepieciešamību izvirza PILSĒTPLĀNOŠANAS UN BŪVNIECĪBAS DEPARTAMENTS.</w:t>
            </w:r>
          </w:p>
        </w:tc>
      </w:tr>
      <w:tr w:rsidR="003A6087" w:rsidRPr="003A6087" w:rsidTr="003A6087">
        <w:trPr>
          <w:cantSplit/>
          <w:trHeight w:val="567"/>
          <w:jc w:val="center"/>
        </w:trPr>
        <w:tc>
          <w:tcPr>
            <w:tcW w:w="738" w:type="dxa"/>
          </w:tcPr>
          <w:p w:rsidR="003A6087" w:rsidRPr="003A6087" w:rsidRDefault="003A6087" w:rsidP="003A6087">
            <w:pPr>
              <w:ind w:right="-108"/>
              <w:rPr>
                <w:rFonts w:eastAsia="Calibri"/>
                <w:b/>
                <w:sz w:val="20"/>
                <w:szCs w:val="20"/>
                <w:lang w:val="lv-LV"/>
              </w:rPr>
            </w:pPr>
            <w:r w:rsidRPr="003A6087">
              <w:rPr>
                <w:rFonts w:eastAsia="Calibri"/>
                <w:b/>
                <w:sz w:val="20"/>
                <w:szCs w:val="20"/>
                <w:lang w:val="lv-LV"/>
              </w:rPr>
              <w:t>15.</w:t>
            </w:r>
          </w:p>
        </w:tc>
        <w:tc>
          <w:tcPr>
            <w:tcW w:w="3085" w:type="dxa"/>
          </w:tcPr>
          <w:p w:rsidR="003A6087" w:rsidRPr="003A6087" w:rsidRDefault="003A6087" w:rsidP="003A6087">
            <w:pPr>
              <w:rPr>
                <w:rFonts w:eastAsia="Calibri"/>
                <w:b/>
                <w:sz w:val="20"/>
                <w:szCs w:val="20"/>
                <w:lang w:val="lv-LV"/>
              </w:rPr>
            </w:pPr>
            <w:r w:rsidRPr="003A6087">
              <w:rPr>
                <w:rFonts w:ascii="Times New Roman Bold" w:eastAsia="Calibri" w:hAnsi="Times New Roman Bold"/>
                <w:b/>
                <w:caps/>
                <w:sz w:val="20"/>
                <w:szCs w:val="20"/>
                <w:lang w:val="lv-LV"/>
              </w:rPr>
              <w:t>PROJEKTA dokumentācijas SASKAŅOŠANA</w:t>
            </w:r>
          </w:p>
        </w:tc>
        <w:tc>
          <w:tcPr>
            <w:tcW w:w="5872" w:type="dxa"/>
            <w:gridSpan w:val="6"/>
          </w:tcPr>
          <w:p w:rsidR="003A6087" w:rsidRPr="003A6087" w:rsidRDefault="003A6087" w:rsidP="003A6087">
            <w:pPr>
              <w:spacing w:line="276" w:lineRule="auto"/>
              <w:rPr>
                <w:rFonts w:eastAsia="Calibri"/>
                <w:sz w:val="20"/>
                <w:szCs w:val="20"/>
                <w:lang w:val="lv-LV"/>
              </w:rPr>
            </w:pPr>
            <w:r w:rsidRPr="003A6087">
              <w:rPr>
                <w:rFonts w:eastAsia="Calibri"/>
                <w:b/>
                <w:sz w:val="20"/>
                <w:szCs w:val="20"/>
                <w:lang w:val="lv-LV"/>
              </w:rPr>
              <w:t xml:space="preserve">Projektētājs veic saskaņošanu </w:t>
            </w:r>
            <w:r w:rsidRPr="003A6087">
              <w:rPr>
                <w:rFonts w:eastAsia="Calibri"/>
                <w:sz w:val="20"/>
                <w:szCs w:val="20"/>
                <w:lang w:val="lv-LV"/>
              </w:rPr>
              <w:t>ar pasūtītāju, institūcijām, kuras izdevušas tehniskos un īpašos nosacījumus, Daugavpils pilsētas galveno arhitektu, pilsētas galveno mākslinieku, ainavu arhitekti, Daugavpils pilsētas domes Pilsētplānošanas un būvniecības departamentu.</w:t>
            </w:r>
          </w:p>
        </w:tc>
      </w:tr>
      <w:tr w:rsidR="003A6087" w:rsidRPr="003A6087" w:rsidTr="003A6087">
        <w:trPr>
          <w:cantSplit/>
          <w:trHeight w:val="567"/>
          <w:jc w:val="center"/>
        </w:trPr>
        <w:tc>
          <w:tcPr>
            <w:tcW w:w="738" w:type="dxa"/>
          </w:tcPr>
          <w:p w:rsidR="003A6087" w:rsidRPr="003A6087" w:rsidRDefault="003A6087" w:rsidP="003A6087">
            <w:pPr>
              <w:ind w:right="-108"/>
              <w:rPr>
                <w:rFonts w:eastAsia="Calibri"/>
                <w:b/>
                <w:sz w:val="20"/>
                <w:szCs w:val="20"/>
                <w:lang w:val="lv-LV"/>
              </w:rPr>
            </w:pPr>
            <w:r w:rsidRPr="003A6087">
              <w:rPr>
                <w:rFonts w:eastAsia="Calibri"/>
                <w:b/>
                <w:sz w:val="20"/>
                <w:szCs w:val="20"/>
                <w:lang w:val="lv-LV"/>
              </w:rPr>
              <w:t>16.</w:t>
            </w:r>
          </w:p>
        </w:tc>
        <w:tc>
          <w:tcPr>
            <w:tcW w:w="3085" w:type="dxa"/>
          </w:tcPr>
          <w:p w:rsidR="003A6087" w:rsidRPr="003A6087" w:rsidRDefault="003A6087" w:rsidP="003A6087">
            <w:pPr>
              <w:rPr>
                <w:rFonts w:eastAsia="Calibri"/>
                <w:b/>
                <w:sz w:val="20"/>
                <w:szCs w:val="20"/>
                <w:lang w:val="lv-LV"/>
              </w:rPr>
            </w:pPr>
            <w:r w:rsidRPr="003A6087">
              <w:rPr>
                <w:rFonts w:ascii="Times New Roman Bold" w:eastAsia="Calibri" w:hAnsi="Times New Roman Bold"/>
                <w:b/>
                <w:caps/>
                <w:sz w:val="20"/>
                <w:szCs w:val="20"/>
                <w:lang w:val="lv-LV"/>
              </w:rPr>
              <w:t xml:space="preserve">PROJEKTA dokumentācijas </w:t>
            </w:r>
            <w:r w:rsidRPr="003A6087">
              <w:rPr>
                <w:rFonts w:eastAsia="Calibri"/>
                <w:b/>
                <w:sz w:val="20"/>
                <w:szCs w:val="20"/>
                <w:lang w:val="lv-LV"/>
              </w:rPr>
              <w:t>EKSEMPLĀRU SKAITS</w:t>
            </w:r>
          </w:p>
        </w:tc>
        <w:tc>
          <w:tcPr>
            <w:tcW w:w="5872" w:type="dxa"/>
            <w:gridSpan w:val="6"/>
            <w:shd w:val="clear" w:color="auto" w:fill="auto"/>
            <w:vAlign w:val="center"/>
          </w:tcPr>
          <w:p w:rsidR="003A6087" w:rsidRPr="003A6087" w:rsidRDefault="003A6087" w:rsidP="003A6087">
            <w:pPr>
              <w:rPr>
                <w:rFonts w:eastAsia="Calibri"/>
                <w:sz w:val="20"/>
                <w:szCs w:val="20"/>
                <w:lang w:val="lv-LV"/>
              </w:rPr>
            </w:pPr>
            <w:r w:rsidRPr="003A6087">
              <w:rPr>
                <w:rFonts w:eastAsia="Calibri"/>
                <w:sz w:val="20"/>
                <w:szCs w:val="20"/>
                <w:lang w:val="lv-LV"/>
              </w:rPr>
              <w:t>3ORIĢINĀLI + 2 DIGITĀLĀ VEIDĀ (PDF; DWG)</w:t>
            </w:r>
          </w:p>
        </w:tc>
      </w:tr>
      <w:tr w:rsidR="003A6087" w:rsidRPr="003A6087" w:rsidTr="003A6087">
        <w:trPr>
          <w:cantSplit/>
          <w:trHeight w:val="567"/>
          <w:jc w:val="center"/>
        </w:trPr>
        <w:tc>
          <w:tcPr>
            <w:tcW w:w="738" w:type="dxa"/>
            <w:shd w:val="clear" w:color="auto" w:fill="FFC000"/>
            <w:vAlign w:val="center"/>
          </w:tcPr>
          <w:p w:rsidR="003A6087" w:rsidRPr="003A6087" w:rsidRDefault="003A6087" w:rsidP="003A6087">
            <w:pPr>
              <w:ind w:right="-108"/>
              <w:rPr>
                <w:rFonts w:eastAsia="Calibri"/>
                <w:b/>
                <w:sz w:val="20"/>
                <w:szCs w:val="20"/>
                <w:lang w:val="lv-LV"/>
              </w:rPr>
            </w:pPr>
            <w:r w:rsidRPr="003A6087">
              <w:rPr>
                <w:rFonts w:eastAsia="Calibri"/>
                <w:b/>
                <w:sz w:val="20"/>
                <w:szCs w:val="20"/>
                <w:lang w:val="lv-LV"/>
              </w:rPr>
              <w:t>17.</w:t>
            </w:r>
          </w:p>
        </w:tc>
        <w:tc>
          <w:tcPr>
            <w:tcW w:w="8957" w:type="dxa"/>
            <w:gridSpan w:val="7"/>
            <w:shd w:val="clear" w:color="auto" w:fill="FFC000"/>
            <w:vAlign w:val="center"/>
          </w:tcPr>
          <w:p w:rsidR="003A6087" w:rsidRPr="003A6087" w:rsidRDefault="003A6087" w:rsidP="003A6087">
            <w:pPr>
              <w:keepNext/>
              <w:outlineLvl w:val="2"/>
              <w:rPr>
                <w:b/>
                <w:sz w:val="20"/>
                <w:szCs w:val="20"/>
                <w:lang w:val="lv-LV"/>
              </w:rPr>
            </w:pPr>
            <w:r w:rsidRPr="003A6087">
              <w:rPr>
                <w:b/>
                <w:sz w:val="20"/>
                <w:szCs w:val="20"/>
                <w:lang w:val="lv-LV"/>
              </w:rPr>
              <w:t>ĪPAŠIE NOSACĪJUMI</w:t>
            </w:r>
          </w:p>
        </w:tc>
      </w:tr>
      <w:tr w:rsidR="003A6087" w:rsidRPr="003A6087" w:rsidTr="003A6087">
        <w:trPr>
          <w:cantSplit/>
          <w:jc w:val="center"/>
        </w:trPr>
        <w:tc>
          <w:tcPr>
            <w:tcW w:w="9695" w:type="dxa"/>
            <w:gridSpan w:val="8"/>
          </w:tcPr>
          <w:p w:rsidR="003A6087" w:rsidRPr="003A6087" w:rsidRDefault="003A6087" w:rsidP="003A6087">
            <w:pPr>
              <w:jc w:val="both"/>
              <w:rPr>
                <w:rFonts w:eastAsia="Calibri"/>
                <w:sz w:val="20"/>
                <w:szCs w:val="20"/>
                <w:lang w:val="lv-LV"/>
              </w:rPr>
            </w:pPr>
            <w:r w:rsidRPr="003A6087">
              <w:rPr>
                <w:rFonts w:eastAsia="Calibri"/>
                <w:sz w:val="20"/>
                <w:szCs w:val="20"/>
                <w:lang w:val="lv-LV"/>
              </w:rPr>
              <w:t>Projektu izstrādāt pielietojot racionālus, inovatīvus, funkcionālus un ilgtspējīgus risinājumus, atbilstoši LV un Eiropas standartiem un tehniskajiem noteikumiem, nodrošinot konstrukciju ilgizturību ar minimāliem ekspluatācijas izdevumiem, kā arī paaugstinot komforta līmeni.</w:t>
            </w:r>
            <w:r w:rsidRPr="003A6087">
              <w:rPr>
                <w:rFonts w:ascii="Calibri" w:eastAsia="Calibri" w:hAnsi="Calibri"/>
                <w:b/>
                <w:color w:val="000000"/>
                <w:sz w:val="28"/>
                <w:szCs w:val="28"/>
                <w:lang w:val="lv-LV"/>
              </w:rPr>
              <w:t xml:space="preserve"> </w:t>
            </w:r>
            <w:r w:rsidRPr="003A6087">
              <w:rPr>
                <w:rFonts w:eastAsia="Calibri"/>
                <w:sz w:val="20"/>
                <w:szCs w:val="20"/>
                <w:lang w:val="lv-LV"/>
              </w:rPr>
              <w:t>Ja pretendentam nav pieejama tehniskajās prasībās norādītā tehnika ar specificēto funkcionālo līmeni, Pretendentam jāpiedāvā augstāka funkcionālā līmeņa vai ekvivalenta tehnika un iekārtas Pasūtītāja plānotā finansējuma apmērā, nodrošinot visas tehniskajā specifikācijā noteiktās Pasūtītāja prasības nepieciešamā pakalpojuma izpildē.</w:t>
            </w:r>
          </w:p>
        </w:tc>
      </w:tr>
      <w:tr w:rsidR="003A6087" w:rsidRPr="003A6087" w:rsidTr="003A6087">
        <w:trPr>
          <w:cantSplit/>
          <w:jc w:val="center"/>
        </w:trPr>
        <w:tc>
          <w:tcPr>
            <w:tcW w:w="9695" w:type="dxa"/>
            <w:gridSpan w:val="8"/>
          </w:tcPr>
          <w:p w:rsidR="003A6087" w:rsidRPr="003A6087" w:rsidRDefault="003A6087" w:rsidP="003A6087">
            <w:pPr>
              <w:numPr>
                <w:ilvl w:val="0"/>
                <w:numId w:val="4"/>
              </w:numPr>
              <w:spacing w:after="200" w:line="276" w:lineRule="auto"/>
              <w:ind w:left="347"/>
              <w:jc w:val="both"/>
              <w:rPr>
                <w:rFonts w:eastAsia="Calibri"/>
                <w:sz w:val="20"/>
                <w:szCs w:val="20"/>
                <w:lang w:val="lv-LV"/>
              </w:rPr>
            </w:pPr>
            <w:r w:rsidRPr="003A6087">
              <w:rPr>
                <w:rFonts w:eastAsia="Calibri"/>
                <w:sz w:val="20"/>
                <w:szCs w:val="20"/>
                <w:lang w:val="lv-LV"/>
              </w:rPr>
              <w:t>Izstrādājot projektu pievērst īpašu uzmanību šādiem normatīviem aktiem:</w:t>
            </w:r>
          </w:p>
          <w:p w:rsidR="003A6087" w:rsidRPr="003A6087" w:rsidRDefault="003A6087" w:rsidP="003A6087">
            <w:pPr>
              <w:spacing w:line="276" w:lineRule="auto"/>
              <w:ind w:left="488" w:hanging="141"/>
              <w:jc w:val="both"/>
              <w:rPr>
                <w:rFonts w:eastAsia="Calibri"/>
                <w:sz w:val="20"/>
                <w:szCs w:val="20"/>
                <w:lang w:val="lv-LV"/>
              </w:rPr>
            </w:pPr>
            <w:r w:rsidRPr="003A6087">
              <w:rPr>
                <w:rFonts w:eastAsia="Calibri"/>
                <w:sz w:val="20"/>
                <w:szCs w:val="20"/>
                <w:lang w:val="lv-LV"/>
              </w:rPr>
              <w:t>- MK noteikumi Nr.253 – „Atsevišķu inženierbūvju noteikumi”;</w:t>
            </w:r>
          </w:p>
          <w:p w:rsidR="003A6087" w:rsidRPr="003A6087" w:rsidRDefault="003A6087" w:rsidP="003A6087">
            <w:pPr>
              <w:spacing w:line="276" w:lineRule="auto"/>
              <w:ind w:left="347"/>
              <w:jc w:val="both"/>
              <w:rPr>
                <w:rFonts w:eastAsia="Calibri"/>
                <w:sz w:val="20"/>
                <w:szCs w:val="20"/>
                <w:lang w:val="lv-LV"/>
              </w:rPr>
            </w:pPr>
            <w:r w:rsidRPr="003A6087">
              <w:rPr>
                <w:rFonts w:eastAsia="Calibri"/>
                <w:sz w:val="20"/>
                <w:szCs w:val="20"/>
                <w:lang w:val="lv-LV"/>
              </w:rPr>
              <w:t>- MK noteikumi Nr.633 – „Autoceļu un ielu būvnoteikumi”;</w:t>
            </w:r>
          </w:p>
          <w:p w:rsidR="003A6087" w:rsidRPr="003A6087" w:rsidRDefault="003A6087" w:rsidP="003A6087">
            <w:pPr>
              <w:spacing w:line="276" w:lineRule="auto"/>
              <w:ind w:left="347"/>
              <w:jc w:val="both"/>
              <w:rPr>
                <w:rFonts w:eastAsia="Calibri"/>
                <w:sz w:val="20"/>
                <w:szCs w:val="20"/>
                <w:lang w:val="lv-LV"/>
              </w:rPr>
            </w:pPr>
            <w:r w:rsidRPr="003A6087">
              <w:rPr>
                <w:rFonts w:eastAsia="Calibri"/>
                <w:sz w:val="20"/>
                <w:szCs w:val="20"/>
                <w:lang w:val="lv-LV"/>
              </w:rPr>
              <w:t>- LBN 207-15 – „Ģeotehnika. Būvju pamati un pamatnes”;</w:t>
            </w:r>
          </w:p>
          <w:p w:rsidR="003A6087" w:rsidRPr="003A6087" w:rsidRDefault="003A6087" w:rsidP="003A6087">
            <w:pPr>
              <w:spacing w:line="276" w:lineRule="auto"/>
              <w:ind w:left="347"/>
              <w:jc w:val="both"/>
              <w:rPr>
                <w:rFonts w:eastAsia="Calibri"/>
                <w:sz w:val="20"/>
                <w:szCs w:val="20"/>
                <w:lang w:val="lv-LV"/>
              </w:rPr>
            </w:pPr>
            <w:r w:rsidRPr="003A6087">
              <w:rPr>
                <w:rFonts w:eastAsia="Calibri"/>
                <w:sz w:val="20"/>
                <w:szCs w:val="20"/>
                <w:lang w:val="lv-LV"/>
              </w:rPr>
              <w:t>- LBN 016-15 "Būvakustika";</w:t>
            </w:r>
          </w:p>
        </w:tc>
      </w:tr>
      <w:tr w:rsidR="003A6087" w:rsidRPr="003A6087" w:rsidTr="003A6087">
        <w:trPr>
          <w:cantSplit/>
          <w:jc w:val="center"/>
        </w:trPr>
        <w:tc>
          <w:tcPr>
            <w:tcW w:w="9695" w:type="dxa"/>
            <w:gridSpan w:val="8"/>
          </w:tcPr>
          <w:p w:rsidR="003A6087" w:rsidRPr="003A6087" w:rsidRDefault="003A6087" w:rsidP="003A6087">
            <w:pPr>
              <w:numPr>
                <w:ilvl w:val="0"/>
                <w:numId w:val="4"/>
              </w:numPr>
              <w:spacing w:after="200" w:line="276" w:lineRule="auto"/>
              <w:ind w:left="284" w:hanging="284"/>
              <w:jc w:val="both"/>
              <w:rPr>
                <w:rFonts w:eastAsia="Calibri"/>
                <w:sz w:val="20"/>
                <w:szCs w:val="20"/>
                <w:lang w:val="lv-LV"/>
              </w:rPr>
            </w:pPr>
            <w:r w:rsidRPr="003A6087">
              <w:rPr>
                <w:rFonts w:eastAsia="Calibri"/>
                <w:sz w:val="20"/>
                <w:szCs w:val="20"/>
                <w:lang w:val="lv-LV"/>
              </w:rPr>
              <w:t>Projektētājs noskaidro visas juridiskās un fiziskās personas, kuru intereses skars projekta risinājumi, un precizē veicamos pasākumus, kas jāņem vērā projektējot, lai kompensētu tām radītos zaudējumus. Katru darbu (pasākumu), kas uzskatāms par kompensāciju saskaņos ar pasūtītāju un tikai pēc saskaņošanas iekļaus projektā.</w:t>
            </w:r>
          </w:p>
        </w:tc>
      </w:tr>
      <w:tr w:rsidR="003A6087" w:rsidRPr="003A6087" w:rsidTr="003A6087">
        <w:trPr>
          <w:cantSplit/>
          <w:jc w:val="center"/>
        </w:trPr>
        <w:tc>
          <w:tcPr>
            <w:tcW w:w="9695" w:type="dxa"/>
            <w:gridSpan w:val="8"/>
          </w:tcPr>
          <w:p w:rsidR="003A6087" w:rsidRPr="003A6087" w:rsidRDefault="003A6087" w:rsidP="003A6087">
            <w:pPr>
              <w:numPr>
                <w:ilvl w:val="0"/>
                <w:numId w:val="4"/>
              </w:numPr>
              <w:spacing w:after="200" w:line="276" w:lineRule="auto"/>
              <w:ind w:left="284" w:hanging="284"/>
              <w:jc w:val="both"/>
              <w:rPr>
                <w:rFonts w:eastAsia="Calibri"/>
                <w:sz w:val="20"/>
                <w:szCs w:val="20"/>
                <w:lang w:val="lv-LV"/>
              </w:rPr>
            </w:pPr>
            <w:r w:rsidRPr="003A6087">
              <w:rPr>
                <w:rFonts w:eastAsia="Calibri"/>
                <w:sz w:val="20"/>
                <w:szCs w:val="20"/>
                <w:lang w:val="lv-LV"/>
              </w:rPr>
              <w:t>Ievērot Aizsargjoslu likuma, Daugavpils teritorijas plānojuma teritorijas izmantošanas un apbūves noteikumu.</w:t>
            </w:r>
          </w:p>
        </w:tc>
      </w:tr>
      <w:tr w:rsidR="003A6087" w:rsidRPr="003A6087" w:rsidTr="003A6087">
        <w:trPr>
          <w:cantSplit/>
          <w:jc w:val="center"/>
        </w:trPr>
        <w:tc>
          <w:tcPr>
            <w:tcW w:w="9695" w:type="dxa"/>
            <w:gridSpan w:val="8"/>
          </w:tcPr>
          <w:p w:rsidR="003A6087" w:rsidRPr="003A6087" w:rsidRDefault="003A6087" w:rsidP="003A6087">
            <w:pPr>
              <w:numPr>
                <w:ilvl w:val="0"/>
                <w:numId w:val="4"/>
              </w:numPr>
              <w:spacing w:after="200" w:line="276" w:lineRule="auto"/>
              <w:ind w:left="313" w:hanging="313"/>
              <w:jc w:val="both"/>
              <w:rPr>
                <w:rFonts w:eastAsia="Calibri"/>
                <w:sz w:val="20"/>
                <w:szCs w:val="20"/>
                <w:lang w:val="lv-LV"/>
              </w:rPr>
            </w:pPr>
            <w:r w:rsidRPr="003A6087">
              <w:rPr>
                <w:rFonts w:eastAsia="Calibri"/>
                <w:sz w:val="20"/>
                <w:szCs w:val="20"/>
                <w:lang w:val="lv-LV"/>
              </w:rPr>
              <w:t>Nodrošināt vides pieejamību, paredzēt speciālus pasākumus un aprīkojumu pieejamas vides nodrošināšanā cilvēkiem ar īpašām vajadzībām.</w:t>
            </w:r>
          </w:p>
        </w:tc>
      </w:tr>
      <w:tr w:rsidR="003A6087" w:rsidRPr="003A6087" w:rsidTr="003A6087">
        <w:trPr>
          <w:cantSplit/>
          <w:trHeight w:val="183"/>
          <w:jc w:val="center"/>
        </w:trPr>
        <w:tc>
          <w:tcPr>
            <w:tcW w:w="9695" w:type="dxa"/>
            <w:gridSpan w:val="8"/>
          </w:tcPr>
          <w:p w:rsidR="003A6087" w:rsidRPr="003A6087" w:rsidRDefault="003A6087" w:rsidP="003A6087">
            <w:pPr>
              <w:numPr>
                <w:ilvl w:val="0"/>
                <w:numId w:val="4"/>
              </w:numPr>
              <w:spacing w:after="200" w:line="276" w:lineRule="auto"/>
              <w:ind w:left="313" w:hanging="313"/>
              <w:rPr>
                <w:rFonts w:eastAsia="Calibri"/>
                <w:sz w:val="20"/>
                <w:szCs w:val="20"/>
                <w:lang w:val="lv-LV"/>
              </w:rPr>
            </w:pPr>
            <w:proofErr w:type="spellStart"/>
            <w:r w:rsidRPr="003A6087">
              <w:rPr>
                <w:rFonts w:eastAsia="Calibri"/>
                <w:sz w:val="20"/>
                <w:szCs w:val="20"/>
              </w:rPr>
              <w:t>Doto</w:t>
            </w:r>
            <w:proofErr w:type="spellEnd"/>
            <w:r w:rsidRPr="003A6087">
              <w:rPr>
                <w:rFonts w:eastAsia="Calibri"/>
                <w:sz w:val="20"/>
                <w:szCs w:val="20"/>
              </w:rPr>
              <w:t xml:space="preserve"> </w:t>
            </w:r>
            <w:proofErr w:type="spellStart"/>
            <w:r w:rsidRPr="003A6087">
              <w:rPr>
                <w:rFonts w:eastAsia="Calibri"/>
                <w:sz w:val="20"/>
                <w:szCs w:val="20"/>
              </w:rPr>
              <w:t>sarakstu</w:t>
            </w:r>
            <w:proofErr w:type="spellEnd"/>
            <w:r w:rsidRPr="003A6087">
              <w:rPr>
                <w:rFonts w:eastAsia="Calibri"/>
                <w:sz w:val="20"/>
                <w:szCs w:val="20"/>
              </w:rPr>
              <w:t xml:space="preserve"> </w:t>
            </w:r>
            <w:proofErr w:type="spellStart"/>
            <w:r w:rsidRPr="003A6087">
              <w:rPr>
                <w:rFonts w:eastAsia="Calibri"/>
                <w:sz w:val="20"/>
                <w:szCs w:val="20"/>
              </w:rPr>
              <w:t>pasūtītājs</w:t>
            </w:r>
            <w:proofErr w:type="spellEnd"/>
            <w:r w:rsidRPr="003A6087">
              <w:rPr>
                <w:rFonts w:eastAsia="Calibri"/>
                <w:sz w:val="20"/>
                <w:szCs w:val="20"/>
              </w:rPr>
              <w:t xml:space="preserve"> </w:t>
            </w:r>
            <w:proofErr w:type="spellStart"/>
            <w:r w:rsidRPr="003A6087">
              <w:rPr>
                <w:rFonts w:eastAsia="Calibri"/>
                <w:sz w:val="20"/>
                <w:szCs w:val="20"/>
              </w:rPr>
              <w:t>var</w:t>
            </w:r>
            <w:proofErr w:type="spellEnd"/>
            <w:r w:rsidRPr="003A6087">
              <w:rPr>
                <w:rFonts w:eastAsia="Calibri"/>
                <w:sz w:val="20"/>
                <w:szCs w:val="20"/>
              </w:rPr>
              <w:t xml:space="preserve"> </w:t>
            </w:r>
            <w:proofErr w:type="spellStart"/>
            <w:r w:rsidRPr="003A6087">
              <w:rPr>
                <w:rFonts w:eastAsia="Calibri"/>
                <w:sz w:val="20"/>
                <w:szCs w:val="20"/>
              </w:rPr>
              <w:t>papildināt</w:t>
            </w:r>
            <w:proofErr w:type="spellEnd"/>
            <w:r w:rsidRPr="003A6087">
              <w:rPr>
                <w:rFonts w:eastAsia="Calibri"/>
                <w:sz w:val="20"/>
                <w:szCs w:val="20"/>
              </w:rPr>
              <w:t xml:space="preserve"> </w:t>
            </w:r>
            <w:proofErr w:type="spellStart"/>
            <w:r w:rsidRPr="003A6087">
              <w:rPr>
                <w:rFonts w:eastAsia="Calibri"/>
                <w:sz w:val="20"/>
                <w:szCs w:val="20"/>
              </w:rPr>
              <w:t>vai</w:t>
            </w:r>
            <w:proofErr w:type="spellEnd"/>
            <w:r w:rsidRPr="003A6087">
              <w:rPr>
                <w:rFonts w:eastAsia="Calibri"/>
                <w:sz w:val="20"/>
                <w:szCs w:val="20"/>
              </w:rPr>
              <w:t xml:space="preserve"> </w:t>
            </w:r>
            <w:proofErr w:type="spellStart"/>
            <w:r w:rsidRPr="003A6087">
              <w:rPr>
                <w:rFonts w:eastAsia="Calibri"/>
                <w:sz w:val="20"/>
                <w:szCs w:val="20"/>
              </w:rPr>
              <w:t>mainīt</w:t>
            </w:r>
            <w:proofErr w:type="spellEnd"/>
            <w:r w:rsidRPr="003A6087">
              <w:rPr>
                <w:rFonts w:eastAsia="Calibri"/>
                <w:sz w:val="20"/>
                <w:szCs w:val="20"/>
              </w:rPr>
              <w:t xml:space="preserve"> </w:t>
            </w:r>
            <w:proofErr w:type="spellStart"/>
            <w:r w:rsidRPr="003A6087">
              <w:rPr>
                <w:rFonts w:eastAsia="Calibri"/>
                <w:sz w:val="20"/>
                <w:szCs w:val="20"/>
              </w:rPr>
              <w:t>projektēšanas</w:t>
            </w:r>
            <w:proofErr w:type="spellEnd"/>
            <w:r w:rsidRPr="003A6087">
              <w:rPr>
                <w:rFonts w:eastAsia="Calibri"/>
                <w:sz w:val="20"/>
                <w:szCs w:val="20"/>
              </w:rPr>
              <w:t xml:space="preserve"> </w:t>
            </w:r>
            <w:proofErr w:type="spellStart"/>
            <w:r w:rsidRPr="003A6087">
              <w:rPr>
                <w:rFonts w:eastAsia="Calibri"/>
                <w:sz w:val="20"/>
                <w:szCs w:val="20"/>
              </w:rPr>
              <w:t>gaitā</w:t>
            </w:r>
            <w:proofErr w:type="spellEnd"/>
            <w:r w:rsidRPr="003A6087">
              <w:rPr>
                <w:rFonts w:eastAsia="Calibri"/>
                <w:sz w:val="20"/>
                <w:szCs w:val="20"/>
              </w:rPr>
              <w:t>.</w:t>
            </w:r>
          </w:p>
        </w:tc>
      </w:tr>
      <w:tr w:rsidR="003A6087" w:rsidRPr="003A6087" w:rsidTr="003A6087">
        <w:trPr>
          <w:cantSplit/>
          <w:trHeight w:val="567"/>
          <w:jc w:val="center"/>
        </w:trPr>
        <w:tc>
          <w:tcPr>
            <w:tcW w:w="9695" w:type="dxa"/>
            <w:gridSpan w:val="8"/>
            <w:shd w:val="clear" w:color="auto" w:fill="FFC000"/>
            <w:vAlign w:val="center"/>
          </w:tcPr>
          <w:p w:rsidR="003A6087" w:rsidRPr="003A6087" w:rsidRDefault="003A6087" w:rsidP="003A6087">
            <w:pPr>
              <w:rPr>
                <w:rFonts w:eastAsia="Calibri"/>
                <w:b/>
                <w:sz w:val="20"/>
                <w:szCs w:val="20"/>
                <w:lang w:val="lv-LV"/>
              </w:rPr>
            </w:pPr>
            <w:r w:rsidRPr="003A6087">
              <w:rPr>
                <w:rFonts w:eastAsia="Calibri"/>
                <w:b/>
                <w:sz w:val="20"/>
                <w:szCs w:val="20"/>
                <w:lang w:val="lv-LV"/>
              </w:rPr>
              <w:t xml:space="preserve">18. PROJEKTA </w:t>
            </w:r>
            <w:r w:rsidRPr="003A6087">
              <w:rPr>
                <w:rFonts w:ascii="Times New Roman Bold" w:eastAsia="Calibri" w:hAnsi="Times New Roman Bold"/>
                <w:b/>
                <w:caps/>
                <w:sz w:val="20"/>
                <w:szCs w:val="20"/>
                <w:lang w:val="lv-LV"/>
              </w:rPr>
              <w:t>dokumentācijai IR</w:t>
            </w:r>
            <w:r w:rsidRPr="003A6087">
              <w:rPr>
                <w:rFonts w:eastAsia="Calibri"/>
                <w:b/>
                <w:sz w:val="20"/>
                <w:szCs w:val="20"/>
                <w:lang w:val="lv-LV"/>
              </w:rPr>
              <w:t xml:space="preserve"> ŠĀDAS </w:t>
            </w:r>
            <w:r w:rsidRPr="003A6087">
              <w:rPr>
                <w:rFonts w:eastAsia="Calibri"/>
                <w:b/>
                <w:caps/>
                <w:sz w:val="20"/>
                <w:szCs w:val="20"/>
                <w:lang w:val="lv-LV"/>
              </w:rPr>
              <w:t>sastāvdaļas</w:t>
            </w:r>
            <w:r w:rsidRPr="003A6087">
              <w:rPr>
                <w:rFonts w:eastAsia="Calibri"/>
                <w:b/>
                <w:sz w:val="20"/>
                <w:szCs w:val="20"/>
                <w:lang w:val="lv-LV"/>
              </w:rPr>
              <w:t>:</w:t>
            </w:r>
          </w:p>
        </w:tc>
      </w:tr>
      <w:tr w:rsidR="003A6087" w:rsidRPr="003A6087" w:rsidTr="003A6087">
        <w:trPr>
          <w:cantSplit/>
          <w:trHeight w:val="3237"/>
          <w:jc w:val="center"/>
        </w:trPr>
        <w:tc>
          <w:tcPr>
            <w:tcW w:w="9695" w:type="dxa"/>
            <w:gridSpan w:val="8"/>
            <w:tcBorders>
              <w:bottom w:val="single" w:sz="4" w:space="0" w:color="auto"/>
            </w:tcBorders>
            <w:vAlign w:val="center"/>
          </w:tcPr>
          <w:p w:rsidR="003A6087" w:rsidRPr="003A6087" w:rsidRDefault="003A6087" w:rsidP="003A6087">
            <w:pPr>
              <w:spacing w:line="293" w:lineRule="atLeast"/>
              <w:jc w:val="both"/>
              <w:rPr>
                <w:color w:val="000000"/>
                <w:sz w:val="20"/>
                <w:szCs w:val="20"/>
                <w:lang w:val="lv-LV" w:eastAsia="lv-LV"/>
              </w:rPr>
            </w:pPr>
            <w:r w:rsidRPr="003A6087">
              <w:rPr>
                <w:color w:val="000000"/>
                <w:sz w:val="20"/>
                <w:szCs w:val="20"/>
                <w:lang w:val="lv-LV" w:eastAsia="lv-LV"/>
              </w:rPr>
              <w:t>1. vispārīgā daļa:</w:t>
            </w:r>
          </w:p>
          <w:p w:rsidR="003A6087" w:rsidRPr="003A6087" w:rsidRDefault="003A6087" w:rsidP="003A6087">
            <w:pPr>
              <w:spacing w:line="293" w:lineRule="atLeast"/>
              <w:jc w:val="both"/>
              <w:rPr>
                <w:color w:val="000000"/>
                <w:sz w:val="20"/>
                <w:szCs w:val="20"/>
                <w:lang w:val="lv-LV" w:eastAsia="lv-LV"/>
              </w:rPr>
            </w:pPr>
            <w:r w:rsidRPr="003A6087">
              <w:rPr>
                <w:color w:val="000000"/>
                <w:sz w:val="20"/>
                <w:szCs w:val="20"/>
                <w:lang w:val="lv-LV" w:eastAsia="lv-LV"/>
              </w:rPr>
              <w:t>1.1. projektēšanas uzsākšanai nepieciešamie dokumenti;</w:t>
            </w:r>
          </w:p>
          <w:p w:rsidR="003A6087" w:rsidRPr="003A6087" w:rsidRDefault="003A6087" w:rsidP="003A6087">
            <w:pPr>
              <w:spacing w:line="293" w:lineRule="atLeast"/>
              <w:jc w:val="both"/>
              <w:rPr>
                <w:color w:val="000000"/>
                <w:sz w:val="20"/>
                <w:szCs w:val="20"/>
                <w:lang w:val="lv-LV" w:eastAsia="lv-LV"/>
              </w:rPr>
            </w:pPr>
            <w:r w:rsidRPr="003A6087">
              <w:rPr>
                <w:color w:val="000000"/>
                <w:sz w:val="20"/>
                <w:szCs w:val="20"/>
                <w:lang w:val="lv-LV" w:eastAsia="lv-LV"/>
              </w:rPr>
              <w:t>1.2. zemes gabala inženierizpētes dokumenti;</w:t>
            </w:r>
          </w:p>
          <w:p w:rsidR="003A6087" w:rsidRPr="003A6087" w:rsidRDefault="003A6087" w:rsidP="003A6087">
            <w:pPr>
              <w:spacing w:line="293" w:lineRule="atLeast"/>
              <w:jc w:val="both"/>
              <w:rPr>
                <w:color w:val="000000"/>
                <w:sz w:val="20"/>
                <w:szCs w:val="20"/>
                <w:lang w:val="lv-LV" w:eastAsia="lv-LV"/>
              </w:rPr>
            </w:pPr>
            <w:r w:rsidRPr="003A6087">
              <w:rPr>
                <w:color w:val="000000"/>
                <w:sz w:val="20"/>
                <w:szCs w:val="20"/>
                <w:lang w:val="lv-LV" w:eastAsia="lv-LV"/>
              </w:rPr>
              <w:t>1.3. skaidrojošs apraksts;</w:t>
            </w:r>
          </w:p>
          <w:p w:rsidR="003A6087" w:rsidRPr="003A6087" w:rsidRDefault="003A6087" w:rsidP="003A6087">
            <w:pPr>
              <w:spacing w:line="293" w:lineRule="atLeast"/>
              <w:jc w:val="both"/>
              <w:rPr>
                <w:color w:val="000000"/>
                <w:sz w:val="20"/>
                <w:szCs w:val="20"/>
                <w:lang w:val="lv-LV" w:eastAsia="lv-LV"/>
              </w:rPr>
            </w:pPr>
            <w:r w:rsidRPr="003A6087">
              <w:rPr>
                <w:color w:val="000000"/>
                <w:sz w:val="20"/>
                <w:szCs w:val="20"/>
                <w:lang w:val="lv-LV" w:eastAsia="lv-LV"/>
              </w:rPr>
              <w:t>1.4. tehniskie vai īpašie noteikumi;</w:t>
            </w:r>
          </w:p>
          <w:p w:rsidR="003A6087" w:rsidRPr="003A6087" w:rsidRDefault="003A6087" w:rsidP="003A6087">
            <w:pPr>
              <w:spacing w:line="293" w:lineRule="atLeast"/>
              <w:jc w:val="both"/>
              <w:rPr>
                <w:color w:val="000000"/>
                <w:sz w:val="20"/>
                <w:szCs w:val="20"/>
                <w:lang w:val="lv-LV" w:eastAsia="lv-LV"/>
              </w:rPr>
            </w:pPr>
            <w:r w:rsidRPr="003A6087">
              <w:rPr>
                <w:color w:val="000000"/>
                <w:sz w:val="20"/>
                <w:szCs w:val="20"/>
                <w:lang w:val="lv-LV" w:eastAsia="lv-LV"/>
              </w:rPr>
              <w:t>1.5. atļaujas un saskaņojumi;</w:t>
            </w:r>
          </w:p>
          <w:p w:rsidR="003A6087" w:rsidRPr="003A6087" w:rsidRDefault="003A6087" w:rsidP="003A6087">
            <w:pPr>
              <w:spacing w:line="293" w:lineRule="atLeast"/>
              <w:jc w:val="both"/>
              <w:rPr>
                <w:color w:val="000000"/>
                <w:sz w:val="20"/>
                <w:szCs w:val="20"/>
                <w:lang w:val="lv-LV" w:eastAsia="lv-LV"/>
              </w:rPr>
            </w:pPr>
            <w:r w:rsidRPr="003A6087">
              <w:rPr>
                <w:color w:val="000000"/>
                <w:sz w:val="20"/>
                <w:szCs w:val="20"/>
                <w:lang w:val="lv-LV" w:eastAsia="lv-LV"/>
              </w:rPr>
              <w:t>1.6. vispārīgo rādītāju lapa;</w:t>
            </w:r>
          </w:p>
          <w:p w:rsidR="003A6087" w:rsidRPr="003A6087" w:rsidRDefault="003A6087" w:rsidP="003A6087">
            <w:pPr>
              <w:spacing w:line="293" w:lineRule="atLeast"/>
              <w:jc w:val="both"/>
              <w:rPr>
                <w:color w:val="000000"/>
                <w:sz w:val="20"/>
                <w:szCs w:val="20"/>
                <w:lang w:val="lv-LV" w:eastAsia="lv-LV"/>
              </w:rPr>
            </w:pPr>
            <w:r w:rsidRPr="003A6087">
              <w:rPr>
                <w:color w:val="000000"/>
                <w:sz w:val="20"/>
                <w:szCs w:val="20"/>
                <w:lang w:val="lv-LV" w:eastAsia="lv-LV"/>
              </w:rPr>
              <w:t>1.7. projekta ģenerālplāns atbilstošā vizuāli uztveramā formā (M 1:250; M 1:500; M 1:1000) uz topogrāfiskā plāna;</w:t>
            </w:r>
          </w:p>
          <w:p w:rsidR="003A6087" w:rsidRPr="003A6087" w:rsidRDefault="003A6087" w:rsidP="003A6087">
            <w:pPr>
              <w:spacing w:line="293" w:lineRule="atLeast"/>
              <w:jc w:val="both"/>
              <w:rPr>
                <w:color w:val="000000"/>
                <w:sz w:val="20"/>
                <w:szCs w:val="20"/>
                <w:lang w:val="lv-LV" w:eastAsia="lv-LV"/>
              </w:rPr>
            </w:pPr>
            <w:r w:rsidRPr="003A6087">
              <w:rPr>
                <w:color w:val="000000"/>
                <w:sz w:val="20"/>
                <w:szCs w:val="20"/>
                <w:lang w:val="lv-LV" w:eastAsia="lv-LV"/>
              </w:rPr>
              <w:t>1.8. savietotais projektējamo ārējo inženiertīklu plāns atbilstošā vizuāli uztveramā formā (M 1:250; M 1:500; M 1:1000) uz topogrāfiskā plāna;</w:t>
            </w:r>
          </w:p>
          <w:p w:rsidR="003A6087" w:rsidRPr="003A6087" w:rsidRDefault="003A6087" w:rsidP="003A6087">
            <w:pPr>
              <w:spacing w:line="293" w:lineRule="atLeast"/>
              <w:jc w:val="both"/>
              <w:rPr>
                <w:rFonts w:ascii="Arial" w:hAnsi="Arial" w:cs="Arial"/>
                <w:color w:val="414142"/>
                <w:sz w:val="20"/>
                <w:szCs w:val="20"/>
                <w:lang w:val="lv-LV" w:eastAsia="lv-LV"/>
              </w:rPr>
            </w:pPr>
            <w:r w:rsidRPr="003A6087">
              <w:rPr>
                <w:color w:val="000000"/>
                <w:sz w:val="20"/>
                <w:szCs w:val="20"/>
                <w:lang w:val="lv-LV" w:eastAsia="lv-LV"/>
              </w:rPr>
              <w:t>1.9. teritorijas vertikālais plānojums;</w:t>
            </w:r>
          </w:p>
        </w:tc>
      </w:tr>
      <w:tr w:rsidR="003A6087" w:rsidRPr="003A6087" w:rsidTr="003A6087">
        <w:trPr>
          <w:cantSplit/>
          <w:trHeight w:val="1198"/>
          <w:jc w:val="center"/>
        </w:trPr>
        <w:tc>
          <w:tcPr>
            <w:tcW w:w="9695" w:type="dxa"/>
            <w:gridSpan w:val="8"/>
            <w:tcBorders>
              <w:bottom w:val="single" w:sz="4" w:space="0" w:color="auto"/>
            </w:tcBorders>
            <w:vAlign w:val="center"/>
          </w:tcPr>
          <w:p w:rsidR="003A6087" w:rsidRPr="003A6087" w:rsidRDefault="003A6087" w:rsidP="003A6087">
            <w:pPr>
              <w:spacing w:line="293" w:lineRule="atLeast"/>
              <w:jc w:val="both"/>
              <w:rPr>
                <w:color w:val="000000"/>
                <w:sz w:val="20"/>
                <w:szCs w:val="20"/>
                <w:lang w:val="lv-LV" w:eastAsia="lv-LV"/>
              </w:rPr>
            </w:pPr>
            <w:r w:rsidRPr="003A6087">
              <w:rPr>
                <w:color w:val="000000"/>
                <w:sz w:val="20"/>
                <w:szCs w:val="20"/>
                <w:lang w:val="lv-LV" w:eastAsia="lv-LV"/>
              </w:rPr>
              <w:t>1. 2. arhitektūras daļa:</w:t>
            </w:r>
          </w:p>
          <w:p w:rsidR="003A6087" w:rsidRPr="003A6087" w:rsidRDefault="003A6087" w:rsidP="003A6087">
            <w:pPr>
              <w:spacing w:line="293" w:lineRule="atLeast"/>
              <w:jc w:val="both"/>
              <w:rPr>
                <w:color w:val="000000"/>
                <w:sz w:val="20"/>
                <w:szCs w:val="20"/>
                <w:lang w:val="lv-LV" w:eastAsia="lv-LV"/>
              </w:rPr>
            </w:pPr>
            <w:r w:rsidRPr="003A6087">
              <w:rPr>
                <w:color w:val="000000"/>
                <w:sz w:val="20"/>
                <w:szCs w:val="20"/>
                <w:lang w:val="lv-LV" w:eastAsia="lv-LV"/>
              </w:rPr>
              <w:t>2.1. grafiskie dokumenti ar inženierbūves (vides objekta) vizuālo risinājumu un augstuma atzīmēm;</w:t>
            </w:r>
          </w:p>
          <w:p w:rsidR="003A6087" w:rsidRPr="003A6087" w:rsidRDefault="003A6087" w:rsidP="003A6087">
            <w:pPr>
              <w:spacing w:line="293" w:lineRule="atLeast"/>
              <w:jc w:val="both"/>
              <w:rPr>
                <w:color w:val="000000"/>
                <w:sz w:val="20"/>
                <w:szCs w:val="20"/>
                <w:lang w:val="lv-LV" w:eastAsia="lv-LV"/>
              </w:rPr>
            </w:pPr>
            <w:r w:rsidRPr="003A6087">
              <w:rPr>
                <w:color w:val="000000"/>
                <w:sz w:val="20"/>
                <w:szCs w:val="20"/>
                <w:lang w:val="lv-LV" w:eastAsia="lv-LV"/>
              </w:rPr>
              <w:t>2.2. raksturīgie griezumi ar augstuma atzīmēm;</w:t>
            </w:r>
          </w:p>
          <w:p w:rsidR="003A6087" w:rsidRPr="003A6087" w:rsidRDefault="003A6087" w:rsidP="003A6087">
            <w:pPr>
              <w:spacing w:line="293" w:lineRule="atLeast"/>
              <w:jc w:val="both"/>
              <w:rPr>
                <w:color w:val="000000"/>
                <w:sz w:val="20"/>
                <w:szCs w:val="20"/>
                <w:lang w:val="lv-LV" w:eastAsia="lv-LV"/>
              </w:rPr>
            </w:pPr>
            <w:r w:rsidRPr="003A6087">
              <w:rPr>
                <w:color w:val="000000"/>
                <w:sz w:val="20"/>
                <w:szCs w:val="20"/>
                <w:lang w:val="lv-LV" w:eastAsia="lv-LV"/>
              </w:rPr>
              <w:t>2.3. būvizstrādājumu specifikācijas;</w:t>
            </w:r>
          </w:p>
        </w:tc>
      </w:tr>
      <w:tr w:rsidR="003A6087" w:rsidRPr="003A6087" w:rsidTr="003A6087">
        <w:trPr>
          <w:cantSplit/>
          <w:trHeight w:val="1488"/>
          <w:jc w:val="center"/>
        </w:trPr>
        <w:tc>
          <w:tcPr>
            <w:tcW w:w="9695" w:type="dxa"/>
            <w:gridSpan w:val="8"/>
            <w:tcBorders>
              <w:bottom w:val="single" w:sz="4" w:space="0" w:color="auto"/>
            </w:tcBorders>
            <w:vAlign w:val="center"/>
          </w:tcPr>
          <w:p w:rsidR="003A6087" w:rsidRPr="003A6087" w:rsidRDefault="003A6087" w:rsidP="003A6087">
            <w:pPr>
              <w:spacing w:line="293" w:lineRule="atLeast"/>
              <w:jc w:val="both"/>
              <w:rPr>
                <w:color w:val="000000"/>
                <w:sz w:val="20"/>
                <w:szCs w:val="20"/>
                <w:lang w:val="lv-LV" w:eastAsia="lv-LV"/>
              </w:rPr>
            </w:pPr>
            <w:r w:rsidRPr="003A6087">
              <w:rPr>
                <w:color w:val="000000"/>
                <w:sz w:val="20"/>
                <w:szCs w:val="20"/>
                <w:lang w:val="lv-LV" w:eastAsia="lv-LV"/>
              </w:rPr>
              <w:t>3. būvkonstrukciju daļa:</w:t>
            </w:r>
          </w:p>
          <w:p w:rsidR="003A6087" w:rsidRPr="003A6087" w:rsidRDefault="003A6087" w:rsidP="003A6087">
            <w:pPr>
              <w:spacing w:line="293" w:lineRule="atLeast"/>
              <w:jc w:val="both"/>
              <w:rPr>
                <w:color w:val="000000"/>
                <w:sz w:val="20"/>
                <w:szCs w:val="20"/>
                <w:lang w:val="lv-LV" w:eastAsia="lv-LV"/>
              </w:rPr>
            </w:pPr>
            <w:r w:rsidRPr="003A6087">
              <w:rPr>
                <w:color w:val="000000"/>
                <w:sz w:val="20"/>
                <w:szCs w:val="20"/>
                <w:lang w:val="lv-LV" w:eastAsia="lv-LV"/>
              </w:rPr>
              <w:t>3.1. tehniskās shēmas, konstrukciju plāni, griezumi, mezgli;</w:t>
            </w:r>
          </w:p>
          <w:p w:rsidR="003A6087" w:rsidRPr="003A6087" w:rsidRDefault="003A6087" w:rsidP="003A6087">
            <w:pPr>
              <w:spacing w:line="293" w:lineRule="atLeast"/>
              <w:jc w:val="both"/>
              <w:rPr>
                <w:color w:val="000000"/>
                <w:sz w:val="20"/>
                <w:szCs w:val="20"/>
                <w:lang w:val="lv-LV" w:eastAsia="lv-LV"/>
              </w:rPr>
            </w:pPr>
            <w:r w:rsidRPr="003A6087">
              <w:rPr>
                <w:color w:val="000000"/>
                <w:sz w:val="20"/>
                <w:szCs w:val="20"/>
                <w:lang w:val="lv-LV" w:eastAsia="lv-LV"/>
              </w:rPr>
              <w:t>3.2. būvizstrādājumu uzstādīšanas un nostiprināšanas zīmējumi un apraksti;</w:t>
            </w:r>
          </w:p>
          <w:p w:rsidR="003A6087" w:rsidRPr="003A6087" w:rsidRDefault="003A6087" w:rsidP="003A6087">
            <w:pPr>
              <w:spacing w:line="293" w:lineRule="atLeast"/>
              <w:jc w:val="both"/>
              <w:rPr>
                <w:color w:val="000000"/>
                <w:sz w:val="20"/>
                <w:szCs w:val="20"/>
                <w:lang w:val="lv-LV" w:eastAsia="lv-LV"/>
              </w:rPr>
            </w:pPr>
            <w:r w:rsidRPr="003A6087">
              <w:rPr>
                <w:color w:val="000000"/>
                <w:sz w:val="20"/>
                <w:szCs w:val="20"/>
                <w:lang w:val="lv-LV" w:eastAsia="lv-LV"/>
              </w:rPr>
              <w:t>3.3. būvizstrādājumu specifikācijas;</w:t>
            </w:r>
          </w:p>
          <w:p w:rsidR="003A6087" w:rsidRPr="003A6087" w:rsidRDefault="003A6087" w:rsidP="003A6087">
            <w:pPr>
              <w:spacing w:line="293" w:lineRule="atLeast"/>
              <w:jc w:val="both"/>
              <w:rPr>
                <w:color w:val="000000"/>
                <w:sz w:val="20"/>
                <w:szCs w:val="20"/>
                <w:lang w:val="lv-LV" w:eastAsia="lv-LV"/>
              </w:rPr>
            </w:pPr>
            <w:r w:rsidRPr="003A6087">
              <w:rPr>
                <w:color w:val="000000"/>
                <w:sz w:val="20"/>
                <w:szCs w:val="20"/>
                <w:lang w:val="lv-LV" w:eastAsia="lv-LV"/>
              </w:rPr>
              <w:t>3.4. vides aizsardzības pasākumi;</w:t>
            </w:r>
          </w:p>
        </w:tc>
      </w:tr>
      <w:tr w:rsidR="003A6087" w:rsidRPr="003A6087" w:rsidTr="003A6087">
        <w:trPr>
          <w:cantSplit/>
          <w:trHeight w:val="2016"/>
          <w:jc w:val="center"/>
        </w:trPr>
        <w:tc>
          <w:tcPr>
            <w:tcW w:w="9695" w:type="dxa"/>
            <w:gridSpan w:val="8"/>
            <w:tcBorders>
              <w:bottom w:val="nil"/>
            </w:tcBorders>
            <w:vAlign w:val="center"/>
          </w:tcPr>
          <w:p w:rsidR="003A6087" w:rsidRPr="003A6087" w:rsidRDefault="003A6087" w:rsidP="003A6087">
            <w:pPr>
              <w:spacing w:line="293" w:lineRule="atLeast"/>
              <w:jc w:val="both"/>
              <w:rPr>
                <w:color w:val="000000"/>
                <w:sz w:val="20"/>
                <w:szCs w:val="20"/>
                <w:lang w:val="lv-LV" w:eastAsia="lv-LV"/>
              </w:rPr>
            </w:pPr>
            <w:r w:rsidRPr="003A6087">
              <w:rPr>
                <w:color w:val="000000"/>
                <w:sz w:val="20"/>
                <w:szCs w:val="20"/>
                <w:lang w:val="lv-LV" w:eastAsia="lv-LV"/>
              </w:rPr>
              <w:t>4.  inženierrisinājumu daļas:</w:t>
            </w:r>
          </w:p>
          <w:p w:rsidR="003A6087" w:rsidRPr="003A6087" w:rsidRDefault="003A6087" w:rsidP="003A6087">
            <w:pPr>
              <w:spacing w:line="293" w:lineRule="atLeast"/>
              <w:jc w:val="both"/>
              <w:rPr>
                <w:color w:val="000000"/>
                <w:sz w:val="20"/>
                <w:szCs w:val="20"/>
                <w:lang w:val="lv-LV" w:eastAsia="lv-LV"/>
              </w:rPr>
            </w:pPr>
            <w:r w:rsidRPr="003A6087">
              <w:rPr>
                <w:color w:val="000000"/>
                <w:sz w:val="22"/>
                <w:szCs w:val="22"/>
                <w:lang w:val="lv-LV" w:eastAsia="lv-LV"/>
              </w:rPr>
              <w:t>4</w:t>
            </w:r>
            <w:r w:rsidRPr="003A6087">
              <w:rPr>
                <w:color w:val="000000"/>
                <w:sz w:val="20"/>
                <w:szCs w:val="20"/>
                <w:lang w:val="lv-LV" w:eastAsia="lv-LV"/>
              </w:rPr>
              <w:t xml:space="preserve">.1. risinājumi, </w:t>
            </w:r>
            <w:proofErr w:type="spellStart"/>
            <w:r w:rsidRPr="003A6087">
              <w:rPr>
                <w:color w:val="000000"/>
                <w:sz w:val="20"/>
                <w:szCs w:val="20"/>
                <w:lang w:val="lv-LV" w:eastAsia="lv-LV"/>
              </w:rPr>
              <w:t>pieslēguma</w:t>
            </w:r>
            <w:proofErr w:type="spellEnd"/>
            <w:r w:rsidRPr="003A6087">
              <w:rPr>
                <w:color w:val="000000"/>
                <w:sz w:val="20"/>
                <w:szCs w:val="20"/>
                <w:lang w:val="lv-LV" w:eastAsia="lv-LV"/>
              </w:rPr>
              <w:t xml:space="preserve"> shēmas, griezumi un aprēķini;</w:t>
            </w:r>
          </w:p>
          <w:p w:rsidR="003A6087" w:rsidRPr="003A6087" w:rsidRDefault="003A6087" w:rsidP="003A6087">
            <w:pPr>
              <w:spacing w:line="293" w:lineRule="atLeast"/>
              <w:jc w:val="both"/>
              <w:rPr>
                <w:color w:val="000000"/>
                <w:sz w:val="20"/>
                <w:szCs w:val="20"/>
                <w:lang w:val="lv-LV" w:eastAsia="lv-LV"/>
              </w:rPr>
            </w:pPr>
            <w:r w:rsidRPr="003A6087">
              <w:rPr>
                <w:color w:val="000000"/>
                <w:sz w:val="20"/>
                <w:szCs w:val="20"/>
                <w:lang w:val="lv-LV" w:eastAsia="lv-LV"/>
              </w:rPr>
              <w:t>4.2. būvizstrādājumu specifikācijas;</w:t>
            </w:r>
          </w:p>
          <w:p w:rsidR="003A6087" w:rsidRPr="003A6087" w:rsidRDefault="003A6087" w:rsidP="003A6087">
            <w:pPr>
              <w:spacing w:line="293" w:lineRule="atLeast"/>
              <w:jc w:val="both"/>
              <w:rPr>
                <w:color w:val="000000"/>
                <w:sz w:val="20"/>
                <w:szCs w:val="20"/>
                <w:lang w:val="lv-LV" w:eastAsia="lv-LV"/>
              </w:rPr>
            </w:pPr>
            <w:r w:rsidRPr="003A6087">
              <w:rPr>
                <w:color w:val="000000"/>
                <w:sz w:val="20"/>
                <w:szCs w:val="20"/>
                <w:lang w:val="lv-LV" w:eastAsia="lv-LV"/>
              </w:rPr>
              <w:t>4.3. vides aizsardzības pasākumi;</w:t>
            </w:r>
          </w:p>
          <w:p w:rsidR="003A6087" w:rsidRPr="003A6087" w:rsidRDefault="003A6087" w:rsidP="003A6087">
            <w:pPr>
              <w:spacing w:line="293" w:lineRule="atLeast"/>
              <w:jc w:val="both"/>
              <w:rPr>
                <w:color w:val="000000"/>
                <w:sz w:val="20"/>
                <w:szCs w:val="20"/>
                <w:lang w:val="lv-LV" w:eastAsia="lv-LV"/>
              </w:rPr>
            </w:pPr>
            <w:r w:rsidRPr="003A6087">
              <w:rPr>
                <w:color w:val="000000"/>
                <w:sz w:val="20"/>
                <w:szCs w:val="20"/>
                <w:lang w:val="lv-LV" w:eastAsia="lv-LV"/>
              </w:rPr>
              <w:t>5. darbu organizēšanas projekts.</w:t>
            </w:r>
          </w:p>
          <w:p w:rsidR="003A6087" w:rsidRPr="003A6087" w:rsidRDefault="003A6087" w:rsidP="003A6087">
            <w:pPr>
              <w:spacing w:line="293" w:lineRule="atLeast"/>
              <w:jc w:val="both"/>
              <w:rPr>
                <w:color w:val="000000"/>
                <w:sz w:val="20"/>
                <w:szCs w:val="20"/>
                <w:lang w:val="lv-LV" w:eastAsia="lv-LV"/>
              </w:rPr>
            </w:pPr>
            <w:r w:rsidRPr="003A6087">
              <w:rPr>
                <w:color w:val="000000"/>
                <w:sz w:val="20"/>
                <w:szCs w:val="20"/>
                <w:lang w:val="lv-LV" w:eastAsia="lv-LV"/>
              </w:rPr>
              <w:t>6. pielikumi:</w:t>
            </w:r>
          </w:p>
          <w:p w:rsidR="003A6087" w:rsidRPr="003A6087" w:rsidRDefault="003A6087" w:rsidP="003A6087">
            <w:pPr>
              <w:spacing w:line="293" w:lineRule="atLeast"/>
              <w:jc w:val="both"/>
              <w:rPr>
                <w:color w:val="000000"/>
                <w:sz w:val="20"/>
                <w:szCs w:val="20"/>
                <w:lang w:val="lv-LV" w:eastAsia="lv-LV"/>
              </w:rPr>
            </w:pPr>
            <w:r w:rsidRPr="003A6087">
              <w:rPr>
                <w:color w:val="000000"/>
                <w:sz w:val="20"/>
                <w:szCs w:val="20"/>
                <w:lang w:val="lv-LV" w:eastAsia="lv-LV"/>
              </w:rPr>
              <w:t>6.1. rekomendācijas un norādījumi būves uzturēšanai.</w:t>
            </w:r>
          </w:p>
        </w:tc>
      </w:tr>
      <w:tr w:rsidR="003A6087" w:rsidRPr="003A6087" w:rsidTr="003A6087">
        <w:trPr>
          <w:cantSplit/>
          <w:jc w:val="center"/>
        </w:trPr>
        <w:tc>
          <w:tcPr>
            <w:tcW w:w="9695" w:type="dxa"/>
            <w:gridSpan w:val="8"/>
            <w:tcBorders>
              <w:top w:val="nil"/>
            </w:tcBorders>
          </w:tcPr>
          <w:p w:rsidR="003A6087" w:rsidRPr="003A6087" w:rsidRDefault="003A6087" w:rsidP="003A6087">
            <w:pPr>
              <w:shd w:val="clear" w:color="auto" w:fill="FFFFFF"/>
              <w:jc w:val="both"/>
              <w:rPr>
                <w:sz w:val="20"/>
                <w:szCs w:val="20"/>
                <w:lang w:val="lv-LV"/>
              </w:rPr>
            </w:pPr>
            <w:r w:rsidRPr="003A6087">
              <w:rPr>
                <w:sz w:val="20"/>
                <w:szCs w:val="20"/>
                <w:lang w:val="lv-LV"/>
              </w:rPr>
              <w:t>7.Ekonomiskā daļa:</w:t>
            </w:r>
          </w:p>
          <w:p w:rsidR="003A6087" w:rsidRPr="003A6087" w:rsidRDefault="003A6087" w:rsidP="003A6087">
            <w:pPr>
              <w:shd w:val="clear" w:color="auto" w:fill="FFFFFF"/>
              <w:spacing w:line="276" w:lineRule="auto"/>
              <w:jc w:val="both"/>
              <w:rPr>
                <w:color w:val="000000"/>
                <w:sz w:val="20"/>
                <w:szCs w:val="20"/>
                <w:lang w:val="lv-LV"/>
              </w:rPr>
            </w:pPr>
            <w:r w:rsidRPr="003A6087">
              <w:rPr>
                <w:color w:val="000000"/>
                <w:sz w:val="20"/>
                <w:szCs w:val="20"/>
                <w:lang w:val="lv-LV"/>
              </w:rPr>
              <w:t>7.1. iekārtu, konstrukciju un būvizstrādājumu kopsavilkums;</w:t>
            </w:r>
          </w:p>
          <w:p w:rsidR="003A6087" w:rsidRPr="003A6087" w:rsidRDefault="003A6087" w:rsidP="003A6087">
            <w:pPr>
              <w:shd w:val="clear" w:color="auto" w:fill="FFFFFF"/>
              <w:spacing w:line="276" w:lineRule="auto"/>
              <w:jc w:val="both"/>
              <w:rPr>
                <w:color w:val="000000"/>
                <w:sz w:val="20"/>
                <w:szCs w:val="20"/>
                <w:lang w:val="lv-LV"/>
              </w:rPr>
            </w:pPr>
            <w:r w:rsidRPr="003A6087">
              <w:rPr>
                <w:color w:val="000000"/>
                <w:sz w:val="20"/>
                <w:szCs w:val="20"/>
                <w:lang w:val="lv-LV"/>
              </w:rPr>
              <w:t>7.2. būvdarbu apjomu saraksts;</w:t>
            </w:r>
          </w:p>
          <w:p w:rsidR="003A6087" w:rsidRPr="003A6087" w:rsidRDefault="003A6087" w:rsidP="003A6087">
            <w:pPr>
              <w:spacing w:line="276" w:lineRule="auto"/>
              <w:rPr>
                <w:rFonts w:eastAsia="Calibri"/>
                <w:color w:val="000000"/>
                <w:sz w:val="20"/>
                <w:szCs w:val="20"/>
                <w:lang w:val="lv-LV"/>
              </w:rPr>
            </w:pPr>
            <w:r w:rsidRPr="003A6087">
              <w:rPr>
                <w:rFonts w:eastAsia="Calibri"/>
                <w:color w:val="000000"/>
                <w:sz w:val="20"/>
                <w:szCs w:val="20"/>
                <w:lang w:val="lv-LV"/>
              </w:rPr>
              <w:t>7.3. izmaksu aprēķins (tāme).</w:t>
            </w:r>
          </w:p>
          <w:p w:rsidR="003A6087" w:rsidRPr="003A6087" w:rsidRDefault="003A6087" w:rsidP="003A6087">
            <w:pPr>
              <w:shd w:val="clear" w:color="auto" w:fill="FFFFFF"/>
              <w:jc w:val="both"/>
              <w:rPr>
                <w:sz w:val="20"/>
                <w:szCs w:val="20"/>
                <w:lang w:val="lv-LV"/>
              </w:rPr>
            </w:pPr>
            <w:r w:rsidRPr="003A6087">
              <w:rPr>
                <w:rFonts w:eastAsia="Calibri"/>
                <w:sz w:val="20"/>
                <w:szCs w:val="20"/>
                <w:lang w:val="lv-LV"/>
              </w:rPr>
              <w:t>Sastādīt izmaksu aprēķinus atbilstoši LR LBN 501-17 “Noteikumi par Latvijas būvnormatīvu LBN 501-17 "Būvizmaksu noteikšanas kārtība".</w:t>
            </w:r>
          </w:p>
        </w:tc>
      </w:tr>
      <w:tr w:rsidR="003A6087" w:rsidRPr="003A6087" w:rsidTr="003A6087">
        <w:trPr>
          <w:cantSplit/>
          <w:jc w:val="center"/>
        </w:trPr>
        <w:tc>
          <w:tcPr>
            <w:tcW w:w="9695" w:type="dxa"/>
            <w:gridSpan w:val="8"/>
            <w:vAlign w:val="center"/>
          </w:tcPr>
          <w:p w:rsidR="003A6087" w:rsidRPr="003A6087" w:rsidRDefault="003A6087" w:rsidP="003A6087">
            <w:pPr>
              <w:shd w:val="clear" w:color="auto" w:fill="FFFFFF"/>
              <w:spacing w:line="276" w:lineRule="auto"/>
              <w:jc w:val="both"/>
              <w:rPr>
                <w:rFonts w:ascii="Times New Roman Bold" w:hAnsi="Times New Roman Bold"/>
                <w:b/>
                <w:color w:val="000000"/>
                <w:sz w:val="20"/>
                <w:szCs w:val="20"/>
                <w:lang w:val="lv-LV"/>
              </w:rPr>
            </w:pPr>
            <w:r w:rsidRPr="003A6087">
              <w:rPr>
                <w:rFonts w:ascii="Times New Roman Bold" w:hAnsi="Times New Roman Bold"/>
                <w:b/>
                <w:color w:val="000000"/>
                <w:sz w:val="20"/>
                <w:szCs w:val="20"/>
                <w:lang w:val="lv-LV"/>
              </w:rPr>
              <w:t>Galīgo lēmumu par izvēlētiem risinājumiem pieņem Pasūtītājs.</w:t>
            </w:r>
          </w:p>
        </w:tc>
      </w:tr>
      <w:tr w:rsidR="003A6087" w:rsidRPr="003A6087" w:rsidTr="003A6087">
        <w:trPr>
          <w:cantSplit/>
          <w:jc w:val="center"/>
        </w:trPr>
        <w:tc>
          <w:tcPr>
            <w:tcW w:w="9695" w:type="dxa"/>
            <w:gridSpan w:val="8"/>
            <w:vAlign w:val="center"/>
          </w:tcPr>
          <w:p w:rsidR="003A6087" w:rsidRPr="003A6087" w:rsidRDefault="003A6087" w:rsidP="003A6087">
            <w:pPr>
              <w:shd w:val="clear" w:color="auto" w:fill="FFFFFF"/>
              <w:spacing w:line="276" w:lineRule="auto"/>
              <w:jc w:val="both"/>
              <w:rPr>
                <w:color w:val="000000"/>
                <w:sz w:val="20"/>
                <w:szCs w:val="20"/>
                <w:lang w:val="lv-LV"/>
              </w:rPr>
            </w:pPr>
            <w:r w:rsidRPr="003A6087">
              <w:rPr>
                <w:color w:val="000000"/>
                <w:sz w:val="20"/>
                <w:szCs w:val="20"/>
                <w:lang w:val="lv-LV"/>
              </w:rPr>
              <w:t>Šajā Projektēšanas uzdevumā nenorādītie tehniskie nosacījumi neatbrīvo Projekta autoru no atbildības par pareizu aprēķinu veikšanu, būvkonstrukciju, iekārtu, sistēmu veidu un tipu atbilstošu izvēli un ieprojektēšanu.</w:t>
            </w:r>
            <w:r w:rsidRPr="003A6087">
              <w:rPr>
                <w:sz w:val="20"/>
                <w:szCs w:val="20"/>
                <w:lang w:val="lv-LV"/>
              </w:rPr>
              <w:t xml:space="preserve"> </w:t>
            </w:r>
          </w:p>
        </w:tc>
      </w:tr>
      <w:tr w:rsidR="003A6087" w:rsidRPr="003A6087" w:rsidTr="003A6087">
        <w:trPr>
          <w:cantSplit/>
          <w:trHeight w:val="567"/>
          <w:jc w:val="center"/>
        </w:trPr>
        <w:tc>
          <w:tcPr>
            <w:tcW w:w="9695" w:type="dxa"/>
            <w:gridSpan w:val="8"/>
            <w:shd w:val="clear" w:color="auto" w:fill="FFC000"/>
            <w:vAlign w:val="center"/>
          </w:tcPr>
          <w:p w:rsidR="003A6087" w:rsidRPr="003A6087" w:rsidRDefault="003A6087" w:rsidP="003A6087">
            <w:pPr>
              <w:rPr>
                <w:rFonts w:eastAsia="Calibri"/>
                <w:sz w:val="20"/>
                <w:szCs w:val="20"/>
                <w:lang w:val="lv-LV"/>
              </w:rPr>
            </w:pPr>
            <w:r w:rsidRPr="003A6087">
              <w:rPr>
                <w:rFonts w:eastAsia="Calibri"/>
                <w:b/>
                <w:sz w:val="20"/>
                <w:szCs w:val="20"/>
                <w:lang w:val="lv-LV"/>
              </w:rPr>
              <w:t>20. IZSTRĀDES TERMIŅI:</w:t>
            </w:r>
          </w:p>
        </w:tc>
      </w:tr>
      <w:tr w:rsidR="003A6087" w:rsidRPr="003A6087" w:rsidTr="003A6087">
        <w:trPr>
          <w:cantSplit/>
          <w:trHeight w:val="438"/>
          <w:jc w:val="center"/>
        </w:trPr>
        <w:tc>
          <w:tcPr>
            <w:tcW w:w="9695" w:type="dxa"/>
            <w:gridSpan w:val="8"/>
            <w:tcBorders>
              <w:top w:val="single" w:sz="4" w:space="0" w:color="auto"/>
              <w:left w:val="single" w:sz="4" w:space="0" w:color="auto"/>
              <w:bottom w:val="single" w:sz="4" w:space="0" w:color="auto"/>
              <w:right w:val="single" w:sz="4" w:space="0" w:color="auto"/>
            </w:tcBorders>
            <w:shd w:val="clear" w:color="auto" w:fill="FFFFFF"/>
          </w:tcPr>
          <w:p w:rsidR="003A6087" w:rsidRPr="003A6087" w:rsidRDefault="003A6087" w:rsidP="003A6087">
            <w:pPr>
              <w:tabs>
                <w:tab w:val="left" w:pos="720"/>
                <w:tab w:val="center" w:pos="4320"/>
                <w:tab w:val="right" w:pos="8640"/>
              </w:tabs>
              <w:spacing w:line="276" w:lineRule="auto"/>
              <w:jc w:val="both"/>
              <w:rPr>
                <w:sz w:val="20"/>
                <w:szCs w:val="20"/>
                <w:lang w:val="lv-LV"/>
              </w:rPr>
            </w:pPr>
            <w:r w:rsidRPr="003A6087">
              <w:rPr>
                <w:sz w:val="20"/>
                <w:szCs w:val="20"/>
                <w:lang w:val="lv-LV"/>
              </w:rPr>
              <w:t>Projekta dokumentācijas iesniegšanas termiņš: 3 mēneši no līguma noslēgšanas dienas.</w:t>
            </w:r>
          </w:p>
        </w:tc>
      </w:tr>
    </w:tbl>
    <w:p w:rsidR="003A6087" w:rsidRPr="003A6087" w:rsidRDefault="003A6087" w:rsidP="003A6087">
      <w:pPr>
        <w:spacing w:before="120" w:after="120"/>
        <w:ind w:left="-284"/>
        <w:outlineLvl w:val="0"/>
        <w:rPr>
          <w:rFonts w:eastAsia="Calibri"/>
          <w:sz w:val="22"/>
          <w:szCs w:val="22"/>
          <w:lang w:val="lv-LV"/>
        </w:rPr>
      </w:pPr>
      <w:r w:rsidRPr="003A6087">
        <w:rPr>
          <w:rFonts w:eastAsia="Calibri"/>
          <w:sz w:val="22"/>
          <w:szCs w:val="22"/>
          <w:lang w:val="lv-LV"/>
        </w:rPr>
        <w:t>Pielikumā: Projekta mets un apraksts (atsevišķs elektronisks dokuments).</w:t>
      </w:r>
    </w:p>
    <w:p w:rsidR="003A6087" w:rsidRPr="003A6087" w:rsidRDefault="003A6087" w:rsidP="003A6087">
      <w:pPr>
        <w:spacing w:line="20" w:lineRule="atLeast"/>
        <w:ind w:left="-284"/>
        <w:outlineLvl w:val="0"/>
        <w:rPr>
          <w:b/>
          <w:sz w:val="22"/>
          <w:szCs w:val="22"/>
          <w:lang w:val="lv-LV"/>
        </w:rPr>
      </w:pPr>
      <w:r w:rsidRPr="003A6087">
        <w:rPr>
          <w:b/>
          <w:sz w:val="22"/>
          <w:szCs w:val="22"/>
          <w:lang w:val="lv-LV"/>
        </w:rPr>
        <w:t xml:space="preserve">Sagatavoja: </w:t>
      </w:r>
    </w:p>
    <w:p w:rsidR="003A6087" w:rsidRPr="003A6087" w:rsidRDefault="003A6087" w:rsidP="003A6087">
      <w:pPr>
        <w:spacing w:line="240" w:lineRule="atLeast"/>
        <w:ind w:left="-284"/>
        <w:outlineLvl w:val="0"/>
        <w:rPr>
          <w:sz w:val="22"/>
          <w:szCs w:val="22"/>
        </w:rPr>
      </w:pPr>
      <w:r w:rsidRPr="003A6087">
        <w:rPr>
          <w:sz w:val="22"/>
          <w:szCs w:val="22"/>
        </w:rPr>
        <w:t xml:space="preserve">Daugavpils pilsētas domes </w:t>
      </w:r>
    </w:p>
    <w:p w:rsidR="003A6087" w:rsidRPr="003A6087" w:rsidRDefault="003A6087" w:rsidP="003A6087">
      <w:pPr>
        <w:spacing w:line="240" w:lineRule="atLeast"/>
        <w:ind w:left="-284"/>
        <w:outlineLvl w:val="0"/>
        <w:rPr>
          <w:sz w:val="22"/>
          <w:szCs w:val="22"/>
        </w:rPr>
      </w:pPr>
      <w:proofErr w:type="spellStart"/>
      <w:r w:rsidRPr="003A6087">
        <w:rPr>
          <w:sz w:val="22"/>
          <w:szCs w:val="22"/>
        </w:rPr>
        <w:t>Pilsētplānošanas</w:t>
      </w:r>
      <w:proofErr w:type="spellEnd"/>
      <w:r w:rsidRPr="003A6087">
        <w:rPr>
          <w:sz w:val="22"/>
          <w:szCs w:val="22"/>
        </w:rPr>
        <w:t xml:space="preserve"> un </w:t>
      </w:r>
      <w:proofErr w:type="spellStart"/>
      <w:r w:rsidRPr="003A6087">
        <w:rPr>
          <w:sz w:val="22"/>
          <w:szCs w:val="22"/>
        </w:rPr>
        <w:t>būvniecības</w:t>
      </w:r>
      <w:proofErr w:type="spellEnd"/>
      <w:r w:rsidRPr="003A6087">
        <w:rPr>
          <w:sz w:val="22"/>
          <w:szCs w:val="22"/>
        </w:rPr>
        <w:t xml:space="preserve"> </w:t>
      </w:r>
      <w:proofErr w:type="spellStart"/>
      <w:r w:rsidRPr="003A6087">
        <w:rPr>
          <w:sz w:val="22"/>
          <w:szCs w:val="22"/>
        </w:rPr>
        <w:t>departamenta</w:t>
      </w:r>
      <w:proofErr w:type="spellEnd"/>
      <w:r w:rsidRPr="003A6087">
        <w:rPr>
          <w:sz w:val="22"/>
          <w:szCs w:val="22"/>
        </w:rPr>
        <w:t xml:space="preserve"> </w:t>
      </w:r>
    </w:p>
    <w:p w:rsidR="00247827" w:rsidRDefault="003A6087" w:rsidP="003A6087">
      <w:pPr>
        <w:spacing w:line="240" w:lineRule="atLeast"/>
        <w:ind w:left="-284"/>
        <w:outlineLvl w:val="0"/>
        <w:rPr>
          <w:sz w:val="22"/>
          <w:szCs w:val="22"/>
          <w:lang w:val="lv-LV"/>
        </w:rPr>
      </w:pPr>
      <w:proofErr w:type="spellStart"/>
      <w:r w:rsidRPr="003A6087">
        <w:rPr>
          <w:sz w:val="22"/>
          <w:szCs w:val="22"/>
        </w:rPr>
        <w:t>vadītāja</w:t>
      </w:r>
      <w:proofErr w:type="spellEnd"/>
      <w:r w:rsidRPr="003A6087">
        <w:rPr>
          <w:sz w:val="22"/>
          <w:szCs w:val="22"/>
        </w:rPr>
        <w:t xml:space="preserve"> </w:t>
      </w:r>
      <w:proofErr w:type="spellStart"/>
      <w:r w:rsidRPr="003A6087">
        <w:rPr>
          <w:sz w:val="22"/>
          <w:szCs w:val="22"/>
        </w:rPr>
        <w:t>vietniece</w:t>
      </w:r>
      <w:proofErr w:type="spellEnd"/>
      <w:r w:rsidRPr="003A6087">
        <w:rPr>
          <w:sz w:val="22"/>
          <w:szCs w:val="22"/>
        </w:rPr>
        <w:t xml:space="preserve">, pilsētas </w:t>
      </w:r>
      <w:proofErr w:type="spellStart"/>
      <w:r w:rsidRPr="003A6087">
        <w:rPr>
          <w:sz w:val="22"/>
          <w:szCs w:val="22"/>
        </w:rPr>
        <w:t>galvenā</w:t>
      </w:r>
      <w:proofErr w:type="spellEnd"/>
      <w:r w:rsidRPr="003A6087">
        <w:rPr>
          <w:sz w:val="22"/>
          <w:szCs w:val="22"/>
        </w:rPr>
        <w:t xml:space="preserve"> </w:t>
      </w:r>
      <w:proofErr w:type="spellStart"/>
      <w:r w:rsidRPr="003A6087">
        <w:rPr>
          <w:sz w:val="22"/>
          <w:szCs w:val="22"/>
        </w:rPr>
        <w:t>arhitekte</w:t>
      </w:r>
      <w:proofErr w:type="spellEnd"/>
      <w:r w:rsidRPr="003A6087">
        <w:rPr>
          <w:sz w:val="22"/>
          <w:szCs w:val="22"/>
          <w:lang w:val="lv-LV"/>
        </w:rPr>
        <w:t xml:space="preserve">      </w:t>
      </w:r>
      <w:r w:rsidRPr="003A6087">
        <w:rPr>
          <w:sz w:val="22"/>
          <w:szCs w:val="22"/>
          <w:lang w:val="lv-LV"/>
        </w:rPr>
        <w:tab/>
      </w:r>
      <w:r w:rsidRPr="003A6087">
        <w:rPr>
          <w:bCs/>
          <w:i/>
          <w:iCs/>
          <w:sz w:val="22"/>
          <w:szCs w:val="22"/>
          <w:lang w:val="lv-LV"/>
        </w:rPr>
        <w:tab/>
      </w:r>
      <w:r w:rsidRPr="003A6087">
        <w:rPr>
          <w:bCs/>
          <w:i/>
          <w:iCs/>
          <w:sz w:val="22"/>
          <w:szCs w:val="22"/>
          <w:lang w:val="lv-LV"/>
        </w:rPr>
        <w:tab/>
      </w:r>
      <w:r w:rsidRPr="003A6087">
        <w:rPr>
          <w:bCs/>
          <w:i/>
          <w:iCs/>
          <w:sz w:val="22"/>
          <w:szCs w:val="22"/>
          <w:lang w:val="lv-LV"/>
        </w:rPr>
        <w:tab/>
      </w:r>
      <w:r w:rsidRPr="003A6087">
        <w:rPr>
          <w:bCs/>
          <w:i/>
          <w:iCs/>
          <w:sz w:val="22"/>
          <w:szCs w:val="22"/>
          <w:lang w:val="lv-LV"/>
        </w:rPr>
        <w:tab/>
      </w:r>
      <w:r w:rsidRPr="003A6087">
        <w:rPr>
          <w:bCs/>
          <w:i/>
          <w:iCs/>
          <w:sz w:val="22"/>
          <w:szCs w:val="22"/>
          <w:lang w:val="lv-LV"/>
        </w:rPr>
        <w:tab/>
      </w:r>
      <w:proofErr w:type="spellStart"/>
      <w:r w:rsidRPr="003A6087">
        <w:rPr>
          <w:sz w:val="22"/>
          <w:szCs w:val="22"/>
          <w:lang w:val="lv-LV"/>
        </w:rPr>
        <w:t>I.Ancāne</w:t>
      </w:r>
      <w:proofErr w:type="spellEnd"/>
    </w:p>
    <w:p w:rsidR="003A6087" w:rsidRDefault="003A6087" w:rsidP="003A6087">
      <w:pPr>
        <w:spacing w:line="240" w:lineRule="atLeast"/>
        <w:ind w:left="-284"/>
        <w:outlineLvl w:val="0"/>
        <w:rPr>
          <w:sz w:val="22"/>
          <w:szCs w:val="22"/>
          <w:lang w:val="lv-LV"/>
        </w:rPr>
      </w:pPr>
    </w:p>
    <w:p w:rsidR="003A6087" w:rsidRDefault="003A6087" w:rsidP="003A6087">
      <w:pPr>
        <w:spacing w:line="240" w:lineRule="atLeast"/>
        <w:ind w:left="-284"/>
        <w:jc w:val="right"/>
        <w:outlineLvl w:val="0"/>
        <w:rPr>
          <w:sz w:val="22"/>
          <w:szCs w:val="22"/>
          <w:lang w:val="lv-LV"/>
        </w:rPr>
      </w:pPr>
      <w:r>
        <w:rPr>
          <w:sz w:val="22"/>
          <w:szCs w:val="22"/>
          <w:lang w:val="lv-LV"/>
        </w:rPr>
        <w:t>2.Pielikums</w:t>
      </w:r>
    </w:p>
    <w:p w:rsidR="003A6087" w:rsidRDefault="003A6087" w:rsidP="003A6087">
      <w:pPr>
        <w:spacing w:line="240" w:lineRule="atLeast"/>
        <w:ind w:left="-284"/>
        <w:jc w:val="right"/>
        <w:outlineLvl w:val="0"/>
        <w:rPr>
          <w:sz w:val="22"/>
          <w:szCs w:val="22"/>
          <w:lang w:val="lv-LV"/>
        </w:rPr>
      </w:pPr>
    </w:p>
    <w:p w:rsidR="003A6087" w:rsidRPr="00191570" w:rsidRDefault="003A6087" w:rsidP="003A6087">
      <w:pPr>
        <w:widowControl w:val="0"/>
        <w:suppressAutoHyphens/>
        <w:jc w:val="center"/>
        <w:rPr>
          <w:i/>
          <w:sz w:val="22"/>
          <w:szCs w:val="22"/>
          <w:lang w:val="lv-LV"/>
        </w:rPr>
      </w:pPr>
      <w:r w:rsidRPr="003A6087">
        <w:rPr>
          <w:rFonts w:eastAsia="Arial"/>
          <w:b/>
          <w:caps/>
          <w:sz w:val="22"/>
          <w:szCs w:val="22"/>
          <w:lang w:val="lv-LV" w:eastAsia="ar-SA"/>
        </w:rPr>
        <w:t xml:space="preserve">AUTORUZRAUDZĪBAS </w:t>
      </w:r>
      <w:r w:rsidRPr="003A6087">
        <w:rPr>
          <w:b/>
          <w:sz w:val="22"/>
          <w:szCs w:val="22"/>
          <w:lang w:val="lv-LV"/>
        </w:rPr>
        <w:t>LĪGUMS</w:t>
      </w:r>
      <w:r w:rsidR="00191570">
        <w:rPr>
          <w:b/>
          <w:sz w:val="22"/>
          <w:szCs w:val="22"/>
          <w:lang w:val="lv-LV"/>
        </w:rPr>
        <w:t xml:space="preserve"> </w:t>
      </w:r>
      <w:r w:rsidR="00191570" w:rsidRPr="00191570">
        <w:rPr>
          <w:b/>
          <w:i/>
          <w:sz w:val="22"/>
          <w:szCs w:val="22"/>
          <w:lang w:val="lv-LV"/>
        </w:rPr>
        <w:t>(projekts)</w:t>
      </w:r>
    </w:p>
    <w:p w:rsidR="003A6087" w:rsidRPr="003A6087" w:rsidRDefault="003A6087" w:rsidP="003A6087">
      <w:pPr>
        <w:widowControl w:val="0"/>
        <w:suppressAutoHyphens/>
        <w:jc w:val="center"/>
        <w:rPr>
          <w:i/>
          <w:sz w:val="22"/>
          <w:szCs w:val="22"/>
          <w:lang w:val="lv-LV"/>
        </w:rPr>
      </w:pPr>
    </w:p>
    <w:p w:rsidR="003A6087" w:rsidRPr="003A6087" w:rsidRDefault="003A6087" w:rsidP="003A6087">
      <w:pPr>
        <w:widowControl w:val="0"/>
        <w:suppressAutoHyphens/>
        <w:jc w:val="center"/>
        <w:rPr>
          <w:b/>
          <w:sz w:val="22"/>
          <w:szCs w:val="22"/>
          <w:lang w:val="lv-LV"/>
        </w:rPr>
      </w:pPr>
    </w:p>
    <w:p w:rsidR="003A6087" w:rsidRPr="003A6087" w:rsidRDefault="003A6087" w:rsidP="003A6087">
      <w:pPr>
        <w:rPr>
          <w:sz w:val="22"/>
          <w:szCs w:val="22"/>
          <w:lang w:val="lv-LV"/>
        </w:rPr>
      </w:pPr>
      <w:r w:rsidRPr="003A6087">
        <w:rPr>
          <w:sz w:val="22"/>
          <w:szCs w:val="22"/>
          <w:lang w:val="lv-LV"/>
        </w:rPr>
        <w:t>Daugavpilī, 201__.gada ____.__________</w:t>
      </w:r>
    </w:p>
    <w:p w:rsidR="003A6087" w:rsidRPr="003A6087" w:rsidRDefault="003A6087" w:rsidP="003A6087">
      <w:pPr>
        <w:rPr>
          <w:sz w:val="22"/>
          <w:szCs w:val="22"/>
          <w:lang w:val="lv-LV"/>
        </w:rPr>
      </w:pPr>
    </w:p>
    <w:p w:rsidR="00207C7C" w:rsidRPr="00EC492C" w:rsidRDefault="003A6087" w:rsidP="00207C7C">
      <w:pPr>
        <w:suppressAutoHyphens/>
        <w:spacing w:after="120"/>
        <w:ind w:firstLine="510"/>
        <w:jc w:val="both"/>
        <w:rPr>
          <w:noProof/>
          <w:sz w:val="23"/>
          <w:szCs w:val="23"/>
          <w:lang w:val="lv-LV" w:eastAsia="ar-SA"/>
        </w:rPr>
      </w:pPr>
      <w:r w:rsidRPr="003A6087">
        <w:rPr>
          <w:b/>
          <w:sz w:val="22"/>
          <w:szCs w:val="22"/>
          <w:lang w:val="lv-LV" w:eastAsia="ar-SA"/>
        </w:rPr>
        <w:tab/>
      </w:r>
      <w:r w:rsidR="00207C7C" w:rsidRPr="00EC492C">
        <w:rPr>
          <w:b/>
          <w:sz w:val="23"/>
          <w:szCs w:val="23"/>
          <w:lang w:val="lv-LV" w:eastAsia="ar-SA"/>
        </w:rPr>
        <w:t>Daugavpils pilsētas pašvaldības iestāde „Komunālās saimniecības pārvalde”</w:t>
      </w:r>
      <w:r w:rsidR="00207C7C" w:rsidRPr="00EC492C">
        <w:rPr>
          <w:sz w:val="23"/>
          <w:szCs w:val="23"/>
          <w:lang w:val="lv-LV" w:eastAsia="ar-SA"/>
        </w:rPr>
        <w:t xml:space="preserve">, reģ.Nr.90009547852, juridiskā adrese: Saules iela 5A, Daugavpils, (turpmāk – Pasūtītājs), vadītāja </w:t>
      </w:r>
      <w:r w:rsidR="00207C7C" w:rsidRPr="00EC492C">
        <w:rPr>
          <w:b/>
          <w:sz w:val="23"/>
          <w:szCs w:val="23"/>
          <w:lang w:val="lv-LV" w:eastAsia="ar-SA"/>
        </w:rPr>
        <w:t>Aivara Pudāna</w:t>
      </w:r>
      <w:r w:rsidR="00207C7C" w:rsidRPr="00EC492C">
        <w:rPr>
          <w:sz w:val="23"/>
          <w:szCs w:val="23"/>
          <w:lang w:val="lv-LV" w:eastAsia="ar-SA"/>
        </w:rPr>
        <w:t xml:space="preserve"> personā, kurš rīkojas uz iestādes Nolikuma 14.5.apakšpunkta pamata, no vienas puses, un</w:t>
      </w:r>
    </w:p>
    <w:p w:rsidR="003A6087" w:rsidRPr="003A6087" w:rsidRDefault="00207C7C" w:rsidP="00055271">
      <w:pPr>
        <w:jc w:val="both"/>
        <w:rPr>
          <w:noProof/>
          <w:sz w:val="22"/>
          <w:szCs w:val="22"/>
          <w:lang w:val="lv-LV" w:eastAsia="ar-SA"/>
        </w:rPr>
      </w:pPr>
      <w:r w:rsidRPr="00EC492C">
        <w:rPr>
          <w:rFonts w:eastAsia="Calibri"/>
          <w:sz w:val="23"/>
          <w:szCs w:val="23"/>
          <w:lang w:val="lv-LV"/>
        </w:rPr>
        <w:t xml:space="preserve"> </w:t>
      </w:r>
      <w:r w:rsidRPr="00EC492C">
        <w:rPr>
          <w:rFonts w:eastAsia="Calibri"/>
          <w:sz w:val="23"/>
          <w:szCs w:val="23"/>
          <w:lang w:val="lv-LV"/>
        </w:rPr>
        <w:tab/>
      </w:r>
      <w:r w:rsidRPr="00EC492C">
        <w:rPr>
          <w:rFonts w:eastAsia="Calibri"/>
          <w:b/>
          <w:sz w:val="23"/>
          <w:szCs w:val="23"/>
          <w:lang w:val="lv-LV"/>
        </w:rPr>
        <w:t>Sabiedrība ar ierobežotu atbildību „BŪVDIZAINS”</w:t>
      </w:r>
      <w:r w:rsidRPr="00EC492C">
        <w:rPr>
          <w:rFonts w:eastAsia="Calibri"/>
          <w:sz w:val="23"/>
          <w:szCs w:val="23"/>
          <w:lang w:val="lv-LV"/>
        </w:rPr>
        <w:t xml:space="preserve">, </w:t>
      </w:r>
      <w:r w:rsidRPr="00EC492C">
        <w:rPr>
          <w:sz w:val="23"/>
          <w:szCs w:val="23"/>
          <w:lang w:val="lv-LV" w:eastAsia="lv-LV"/>
        </w:rPr>
        <w:t xml:space="preserve">reģistrācijas numurs </w:t>
      </w:r>
      <w:r w:rsidRPr="00EC492C">
        <w:rPr>
          <w:rFonts w:eastAsia="Calibri"/>
          <w:sz w:val="23"/>
          <w:szCs w:val="23"/>
          <w:lang w:val="lv-LV"/>
        </w:rPr>
        <w:t xml:space="preserve">43603011124, </w:t>
      </w:r>
      <w:r w:rsidRPr="00EC492C">
        <w:rPr>
          <w:sz w:val="23"/>
          <w:szCs w:val="23"/>
          <w:lang w:val="lv-LV" w:eastAsia="lv-LV"/>
        </w:rPr>
        <w:t xml:space="preserve">juridiskā adrese Kalnciema ceļš 126A, Jelgava, LV-3002, tās valdes locekļa </w:t>
      </w:r>
      <w:r w:rsidRPr="00EC492C">
        <w:rPr>
          <w:b/>
          <w:sz w:val="23"/>
          <w:szCs w:val="23"/>
          <w:lang w:val="lv-LV" w:eastAsia="lv-LV"/>
        </w:rPr>
        <w:t>Normunda Pavāra</w:t>
      </w:r>
      <w:r w:rsidRPr="00EC492C">
        <w:rPr>
          <w:sz w:val="23"/>
          <w:szCs w:val="23"/>
          <w:lang w:val="lv-LV" w:eastAsia="lv-LV"/>
        </w:rPr>
        <w:t xml:space="preserve"> personā, kurš rīkojas uz Statūtu pamata, </w:t>
      </w:r>
      <w:r w:rsidRPr="00EC492C">
        <w:rPr>
          <w:rFonts w:eastAsia="Calibri"/>
          <w:sz w:val="23"/>
          <w:szCs w:val="23"/>
          <w:lang w:val="lv-LV"/>
        </w:rPr>
        <w:t>(turpmāk – Izpildītājs), no otras puses,</w:t>
      </w:r>
      <w:r w:rsidR="00055271">
        <w:rPr>
          <w:noProof/>
          <w:sz w:val="22"/>
          <w:szCs w:val="22"/>
          <w:lang w:val="lv-LV" w:eastAsia="ar-SA"/>
        </w:rPr>
        <w:t xml:space="preserve"> bet abi kopā – “Puses” </w:t>
      </w:r>
      <w:r w:rsidR="003A6087" w:rsidRPr="003A6087">
        <w:rPr>
          <w:noProof/>
          <w:sz w:val="22"/>
          <w:szCs w:val="22"/>
          <w:lang w:val="lv-LV" w:eastAsia="ar-SA"/>
        </w:rPr>
        <w:t>vai “Līdzēji”,</w:t>
      </w:r>
    </w:p>
    <w:p w:rsidR="003A6087" w:rsidRPr="003A6087" w:rsidRDefault="003A6087" w:rsidP="003A6087">
      <w:pPr>
        <w:suppressAutoHyphens/>
        <w:spacing w:before="120"/>
        <w:ind w:firstLine="510"/>
        <w:jc w:val="both"/>
        <w:rPr>
          <w:sz w:val="22"/>
          <w:szCs w:val="22"/>
          <w:lang w:val="lv-LV" w:eastAsia="ar-SA"/>
        </w:rPr>
      </w:pPr>
      <w:r w:rsidRPr="003A6087">
        <w:rPr>
          <w:noProof/>
          <w:sz w:val="22"/>
          <w:szCs w:val="22"/>
          <w:lang w:val="lv-LV" w:eastAsia="ar-SA"/>
        </w:rPr>
        <w:t>pamatojoties uz Daugavpils pilsētas domes i</w:t>
      </w:r>
      <w:r w:rsidR="00C161E7">
        <w:rPr>
          <w:noProof/>
          <w:sz w:val="22"/>
          <w:szCs w:val="22"/>
          <w:lang w:val="lv-LV" w:eastAsia="ar-SA"/>
        </w:rPr>
        <w:t>epirkuma komisijas 2018.gada 18.maija</w:t>
      </w:r>
      <w:r w:rsidRPr="003A6087">
        <w:rPr>
          <w:noProof/>
          <w:sz w:val="22"/>
          <w:szCs w:val="22"/>
          <w:lang w:val="lv-LV" w:eastAsia="ar-SA"/>
        </w:rPr>
        <w:t xml:space="preserve"> lēmumu iepirkumā </w:t>
      </w:r>
      <w:r w:rsidRPr="003A6087">
        <w:rPr>
          <w:bCs/>
          <w:sz w:val="22"/>
          <w:szCs w:val="22"/>
          <w:lang w:val="lv-LV" w:eastAsia="ar-SA"/>
        </w:rPr>
        <w:t>“Paskaidrojuma raksta “Vides objekta “Saules kalnā” būvniecība Vienības dārzā, Daugavpilī” izstrāde un autoruzraudzība”, identifikācijas numurs DPD 2018/51</w:t>
      </w:r>
      <w:r w:rsidR="007534EC">
        <w:rPr>
          <w:noProof/>
          <w:sz w:val="22"/>
          <w:szCs w:val="22"/>
          <w:lang w:val="lv-LV" w:eastAsia="ar-SA"/>
        </w:rPr>
        <w:t>” un 2018</w:t>
      </w:r>
      <w:r w:rsidRPr="003A6087">
        <w:rPr>
          <w:noProof/>
          <w:sz w:val="22"/>
          <w:szCs w:val="22"/>
          <w:lang w:val="lv-LV" w:eastAsia="ar-SA"/>
        </w:rPr>
        <w:t>.gada ___._____ noslēgtā Uzņēmuma līguma par paskaidrojuma raksta “Vides objekta “Saules kalnā” būvniecība Vienības dārzā, Daugavpilī” izstrādi, 4.punkta nosacījumus (turpmāk – Konkurss), noslēdza savā starpā šāda satura līgumu (turpmāk – Līgums):</w:t>
      </w:r>
    </w:p>
    <w:p w:rsidR="003A6087" w:rsidRPr="003A6087" w:rsidRDefault="003A6087" w:rsidP="003A6087">
      <w:pPr>
        <w:widowControl w:val="0"/>
        <w:suppressAutoHyphens/>
        <w:jc w:val="center"/>
        <w:rPr>
          <w:b/>
          <w:sz w:val="22"/>
          <w:szCs w:val="22"/>
          <w:lang w:val="lv-LV"/>
        </w:rPr>
      </w:pPr>
    </w:p>
    <w:p w:rsidR="003A6087" w:rsidRPr="003A6087" w:rsidRDefault="003A6087" w:rsidP="003A6087">
      <w:pPr>
        <w:widowControl w:val="0"/>
        <w:suppressAutoHyphens/>
        <w:spacing w:after="160" w:line="259" w:lineRule="auto"/>
        <w:contextualSpacing/>
        <w:jc w:val="center"/>
        <w:rPr>
          <w:rFonts w:ascii="Times New Roman Bold" w:hAnsi="Times New Roman Bold"/>
          <w:b/>
          <w:sz w:val="22"/>
          <w:szCs w:val="22"/>
          <w:lang w:val="lv-LV"/>
        </w:rPr>
      </w:pPr>
      <w:r w:rsidRPr="003A6087">
        <w:rPr>
          <w:b/>
          <w:sz w:val="22"/>
          <w:szCs w:val="22"/>
          <w:lang w:val="lv-LV"/>
        </w:rPr>
        <w:t xml:space="preserve">I. </w:t>
      </w:r>
      <w:r w:rsidRPr="003A6087">
        <w:rPr>
          <w:rFonts w:ascii="Times New Roman Bold" w:hAnsi="Times New Roman Bold"/>
          <w:b/>
          <w:sz w:val="22"/>
          <w:szCs w:val="22"/>
          <w:lang w:val="lv-LV"/>
        </w:rPr>
        <w:t xml:space="preserve">Līguma priekšmets </w:t>
      </w:r>
    </w:p>
    <w:p w:rsidR="003A6087" w:rsidRPr="003A6087" w:rsidRDefault="003A6087" w:rsidP="003A6087">
      <w:pPr>
        <w:widowControl w:val="0"/>
        <w:suppressAutoHyphens/>
        <w:spacing w:after="160" w:line="259" w:lineRule="auto"/>
        <w:contextualSpacing/>
        <w:jc w:val="center"/>
        <w:rPr>
          <w:rFonts w:ascii="Times New Roman Bold" w:hAnsi="Times New Roman Bold"/>
          <w:b/>
          <w:sz w:val="22"/>
          <w:szCs w:val="22"/>
          <w:lang w:val="lv-LV"/>
        </w:rPr>
      </w:pPr>
    </w:p>
    <w:p w:rsidR="003A6087" w:rsidRPr="003A6087" w:rsidRDefault="003A6087" w:rsidP="003A6087">
      <w:pPr>
        <w:widowControl w:val="0"/>
        <w:numPr>
          <w:ilvl w:val="0"/>
          <w:numId w:val="6"/>
        </w:numPr>
        <w:suppressAutoHyphens/>
        <w:spacing w:after="160" w:line="259" w:lineRule="auto"/>
        <w:ind w:left="426"/>
        <w:contextualSpacing/>
        <w:jc w:val="both"/>
        <w:rPr>
          <w:sz w:val="22"/>
          <w:szCs w:val="22"/>
          <w:lang w:val="lv-LV"/>
        </w:rPr>
      </w:pPr>
      <w:r w:rsidRPr="003A6087">
        <w:rPr>
          <w:sz w:val="22"/>
          <w:szCs w:val="22"/>
          <w:lang w:val="lv-LV"/>
        </w:rPr>
        <w:t xml:space="preserve">Pasūtītājs uzdod, bet Autoruzraugs apņemas veikt </w:t>
      </w:r>
      <w:r w:rsidRPr="003A6087">
        <w:rPr>
          <w:b/>
          <w:sz w:val="22"/>
          <w:szCs w:val="22"/>
          <w:lang w:val="lv-LV"/>
        </w:rPr>
        <w:t>Paskaidrojuma raksta “</w:t>
      </w:r>
      <w:r w:rsidRPr="003A6087">
        <w:rPr>
          <w:b/>
          <w:bCs/>
          <w:sz w:val="22"/>
          <w:szCs w:val="22"/>
          <w:lang w:val="lv-LV"/>
        </w:rPr>
        <w:t>Vides objekta “Saules kalnā” būvniecība Vienības dārzā, Daugavpilī</w:t>
      </w:r>
      <w:r w:rsidRPr="003A6087">
        <w:rPr>
          <w:b/>
          <w:sz w:val="22"/>
          <w:szCs w:val="22"/>
          <w:lang w:val="lv-LV"/>
        </w:rPr>
        <w:t>” autoruzraudzību</w:t>
      </w:r>
      <w:r w:rsidRPr="003A6087">
        <w:rPr>
          <w:sz w:val="22"/>
          <w:szCs w:val="22"/>
          <w:lang w:val="lv-LV"/>
        </w:rPr>
        <w:t xml:space="preserve">, (turpmāk – Autoruzraudzība), atbilstoši Autoruzrauga izstrādātajam paskaidrojuma rakstam  (turpmāk – Projekts) ievērojot šī Līguma nosacījumus un normatīvos aktus. </w:t>
      </w:r>
    </w:p>
    <w:p w:rsidR="003A6087" w:rsidRPr="003A6087" w:rsidRDefault="003A6087" w:rsidP="003A6087">
      <w:pPr>
        <w:widowControl w:val="0"/>
        <w:numPr>
          <w:ilvl w:val="0"/>
          <w:numId w:val="6"/>
        </w:numPr>
        <w:suppressAutoHyphens/>
        <w:spacing w:after="160" w:line="259" w:lineRule="auto"/>
        <w:ind w:left="426"/>
        <w:contextualSpacing/>
        <w:jc w:val="both"/>
        <w:rPr>
          <w:sz w:val="22"/>
          <w:szCs w:val="22"/>
          <w:lang w:val="lv-LV"/>
        </w:rPr>
      </w:pPr>
      <w:r w:rsidRPr="003A6087">
        <w:rPr>
          <w:sz w:val="22"/>
          <w:szCs w:val="22"/>
          <w:lang w:val="lv-LV"/>
        </w:rPr>
        <w:t xml:space="preserve">Autoruzraugs garantē, ka viņam ir visas nepieciešamās licences un sertifikāti, kas nepieciešami Autoruzraudzības veikšanai. </w:t>
      </w:r>
    </w:p>
    <w:p w:rsidR="003A6087" w:rsidRPr="003A6087" w:rsidRDefault="003A6087" w:rsidP="003A6087">
      <w:pPr>
        <w:widowControl w:val="0"/>
        <w:suppressAutoHyphens/>
        <w:spacing w:before="360" w:after="240"/>
        <w:jc w:val="center"/>
        <w:rPr>
          <w:b/>
          <w:sz w:val="22"/>
          <w:szCs w:val="22"/>
          <w:lang w:val="lv-LV"/>
        </w:rPr>
      </w:pPr>
      <w:r w:rsidRPr="003A6087">
        <w:rPr>
          <w:b/>
          <w:sz w:val="22"/>
          <w:szCs w:val="22"/>
          <w:lang w:val="lv-LV"/>
        </w:rPr>
        <w:t>II. Līguma termiņš un izpildes kārtība</w:t>
      </w:r>
    </w:p>
    <w:p w:rsidR="003A6087" w:rsidRPr="003A6087" w:rsidRDefault="003A6087" w:rsidP="003A6087">
      <w:pPr>
        <w:widowControl w:val="0"/>
        <w:numPr>
          <w:ilvl w:val="0"/>
          <w:numId w:val="6"/>
        </w:numPr>
        <w:suppressAutoHyphens/>
        <w:spacing w:after="160" w:line="259" w:lineRule="auto"/>
        <w:ind w:left="426"/>
        <w:contextualSpacing/>
        <w:jc w:val="both"/>
        <w:rPr>
          <w:sz w:val="22"/>
          <w:szCs w:val="22"/>
          <w:lang w:val="lv-LV"/>
        </w:rPr>
      </w:pPr>
      <w:r w:rsidRPr="003A6087">
        <w:rPr>
          <w:sz w:val="22"/>
          <w:szCs w:val="22"/>
          <w:lang w:val="lv-LV"/>
        </w:rPr>
        <w:t xml:space="preserve">Šis Līgums stājas spēkā ar tā parakstīšanas brīdi un ir spēkā līdz Pušu saistību izpildei. </w:t>
      </w:r>
    </w:p>
    <w:p w:rsidR="003A6087" w:rsidRPr="003A6087" w:rsidRDefault="003A6087" w:rsidP="003A6087">
      <w:pPr>
        <w:widowControl w:val="0"/>
        <w:numPr>
          <w:ilvl w:val="0"/>
          <w:numId w:val="6"/>
        </w:numPr>
        <w:suppressAutoHyphens/>
        <w:spacing w:after="160" w:line="259" w:lineRule="auto"/>
        <w:ind w:left="426"/>
        <w:contextualSpacing/>
        <w:jc w:val="both"/>
        <w:rPr>
          <w:sz w:val="22"/>
          <w:szCs w:val="22"/>
          <w:lang w:val="lv-LV"/>
        </w:rPr>
      </w:pPr>
      <w:r w:rsidRPr="003A6087">
        <w:rPr>
          <w:sz w:val="22"/>
          <w:szCs w:val="22"/>
          <w:lang w:val="lv-LV"/>
        </w:rPr>
        <w:t xml:space="preserve">Autoruzraudzības darbu veikšanas termiņš tiek noteikts no dienas, kad būvuzņēmējs, kuram jāveic būvniecības darbi (turpmāk – Būvuzņēmējs), ir uzsācis būvdarbus un līdz būvdarbu pabeigšanai Būvobjektā un tā nodošanai ekspluatācijā ar pieņemšanas – nodošanas aktu. </w:t>
      </w:r>
    </w:p>
    <w:p w:rsidR="003A6087" w:rsidRPr="003A6087" w:rsidRDefault="003A6087" w:rsidP="003A6087">
      <w:pPr>
        <w:widowControl w:val="0"/>
        <w:suppressAutoHyphens/>
        <w:spacing w:before="240" w:after="240" w:line="259" w:lineRule="auto"/>
        <w:jc w:val="center"/>
        <w:rPr>
          <w:b/>
          <w:sz w:val="22"/>
          <w:szCs w:val="22"/>
          <w:lang w:val="lv-LV"/>
        </w:rPr>
      </w:pPr>
      <w:r w:rsidRPr="003A6087">
        <w:rPr>
          <w:b/>
          <w:sz w:val="22"/>
          <w:szCs w:val="22"/>
          <w:lang w:val="lv-LV"/>
        </w:rPr>
        <w:t>III. Līguma cena un apmaksas kārtība</w:t>
      </w:r>
    </w:p>
    <w:p w:rsidR="003A6087" w:rsidRPr="003A6087" w:rsidRDefault="003A6087" w:rsidP="003A6087">
      <w:pPr>
        <w:widowControl w:val="0"/>
        <w:numPr>
          <w:ilvl w:val="0"/>
          <w:numId w:val="6"/>
        </w:numPr>
        <w:suppressAutoHyphens/>
        <w:spacing w:after="160" w:line="259" w:lineRule="auto"/>
        <w:ind w:left="426"/>
        <w:contextualSpacing/>
        <w:jc w:val="both"/>
        <w:rPr>
          <w:sz w:val="22"/>
          <w:szCs w:val="22"/>
          <w:lang w:val="lv-LV"/>
        </w:rPr>
      </w:pPr>
      <w:r w:rsidRPr="003A6087">
        <w:rPr>
          <w:sz w:val="22"/>
          <w:szCs w:val="22"/>
          <w:lang w:val="lv-LV"/>
        </w:rPr>
        <w:t xml:space="preserve">Kopējā Līguma summa saskaņā ar Finanšu piedāvājumu (autoruzraudzības summa) ir </w:t>
      </w:r>
      <w:r w:rsidRPr="003A6087">
        <w:rPr>
          <w:b/>
          <w:sz w:val="22"/>
          <w:szCs w:val="22"/>
          <w:lang w:val="lv-LV"/>
        </w:rPr>
        <w:t xml:space="preserve">EUR </w:t>
      </w:r>
      <w:r w:rsidR="00590DD2">
        <w:rPr>
          <w:b/>
          <w:sz w:val="22"/>
          <w:szCs w:val="22"/>
          <w:lang w:val="lv-LV"/>
        </w:rPr>
        <w:t xml:space="preserve">3000 (trīs tūkstoši </w:t>
      </w:r>
      <w:r w:rsidR="00590DD2" w:rsidRPr="00442C65">
        <w:rPr>
          <w:b/>
          <w:i/>
          <w:sz w:val="22"/>
          <w:szCs w:val="22"/>
          <w:lang w:val="lv-LV"/>
        </w:rPr>
        <w:t>euro</w:t>
      </w:r>
      <w:r w:rsidR="00590DD2">
        <w:rPr>
          <w:b/>
          <w:sz w:val="22"/>
          <w:szCs w:val="22"/>
          <w:lang w:val="lv-LV"/>
        </w:rPr>
        <w:t xml:space="preserve"> un 00 centi)</w:t>
      </w:r>
      <w:r w:rsidRPr="003A6087">
        <w:rPr>
          <w:b/>
          <w:sz w:val="22"/>
          <w:szCs w:val="22"/>
          <w:lang w:val="lv-LV"/>
        </w:rPr>
        <w:t xml:space="preserve"> bez PVN</w:t>
      </w:r>
      <w:r w:rsidRPr="003A6087">
        <w:rPr>
          <w:sz w:val="22"/>
          <w:szCs w:val="22"/>
          <w:lang w:val="lv-LV"/>
        </w:rPr>
        <w:t xml:space="preserve">, PVN 21% sastāda EUR </w:t>
      </w:r>
      <w:r w:rsidR="00865246">
        <w:rPr>
          <w:sz w:val="22"/>
          <w:szCs w:val="22"/>
          <w:lang w:val="lv-LV"/>
        </w:rPr>
        <w:t>630,00</w:t>
      </w:r>
      <w:r w:rsidRPr="003A6087">
        <w:rPr>
          <w:sz w:val="22"/>
          <w:szCs w:val="22"/>
          <w:lang w:val="lv-LV"/>
        </w:rPr>
        <w:t xml:space="preserve"> (</w:t>
      </w:r>
      <w:r w:rsidR="00865246">
        <w:rPr>
          <w:sz w:val="22"/>
          <w:szCs w:val="22"/>
          <w:lang w:val="lv-LV"/>
        </w:rPr>
        <w:t xml:space="preserve">seši simti trīsdesmit </w:t>
      </w:r>
      <w:r w:rsidR="00865246" w:rsidRPr="00865246">
        <w:rPr>
          <w:i/>
          <w:sz w:val="22"/>
          <w:szCs w:val="22"/>
          <w:lang w:val="lv-LV"/>
        </w:rPr>
        <w:t>euro</w:t>
      </w:r>
      <w:r w:rsidR="00865246">
        <w:rPr>
          <w:sz w:val="22"/>
          <w:szCs w:val="22"/>
          <w:lang w:val="lv-LV"/>
        </w:rPr>
        <w:t xml:space="preserve"> un 00 centi)</w:t>
      </w:r>
      <w:r w:rsidRPr="003A6087">
        <w:rPr>
          <w:sz w:val="22"/>
          <w:szCs w:val="22"/>
          <w:lang w:val="lv-LV"/>
        </w:rPr>
        <w:t xml:space="preserve">, pavisam kopā ar PVN 21% EUR </w:t>
      </w:r>
      <w:r w:rsidR="00590DD2">
        <w:rPr>
          <w:sz w:val="22"/>
          <w:szCs w:val="22"/>
          <w:lang w:val="lv-LV"/>
        </w:rPr>
        <w:t>3630</w:t>
      </w:r>
      <w:r w:rsidR="00865246">
        <w:rPr>
          <w:sz w:val="22"/>
          <w:szCs w:val="22"/>
          <w:lang w:val="lv-LV"/>
        </w:rPr>
        <w:t>,00</w:t>
      </w:r>
      <w:r w:rsidR="00590DD2">
        <w:rPr>
          <w:sz w:val="22"/>
          <w:szCs w:val="22"/>
          <w:lang w:val="lv-LV"/>
        </w:rPr>
        <w:t xml:space="preserve"> (trīs tūkstoši seši simti trīsdesmit </w:t>
      </w:r>
      <w:r w:rsidR="00590DD2" w:rsidRPr="00865246">
        <w:rPr>
          <w:i/>
          <w:sz w:val="22"/>
          <w:szCs w:val="22"/>
          <w:lang w:val="lv-LV"/>
        </w:rPr>
        <w:t>euro</w:t>
      </w:r>
      <w:r w:rsidR="00590DD2">
        <w:rPr>
          <w:sz w:val="22"/>
          <w:szCs w:val="22"/>
          <w:lang w:val="lv-LV"/>
        </w:rPr>
        <w:t xml:space="preserve"> un 00 centi</w:t>
      </w:r>
      <w:r w:rsidRPr="003A6087">
        <w:rPr>
          <w:sz w:val="22"/>
          <w:szCs w:val="22"/>
          <w:lang w:val="lv-LV"/>
        </w:rPr>
        <w:t>).</w:t>
      </w:r>
    </w:p>
    <w:p w:rsidR="003A6087" w:rsidRPr="003A6087" w:rsidRDefault="003A6087" w:rsidP="003A6087">
      <w:pPr>
        <w:widowControl w:val="0"/>
        <w:numPr>
          <w:ilvl w:val="0"/>
          <w:numId w:val="6"/>
        </w:numPr>
        <w:suppressAutoHyphens/>
        <w:spacing w:after="160" w:line="259" w:lineRule="auto"/>
        <w:ind w:left="426"/>
        <w:contextualSpacing/>
        <w:jc w:val="both"/>
        <w:rPr>
          <w:sz w:val="22"/>
          <w:szCs w:val="22"/>
          <w:lang w:val="lv-LV"/>
        </w:rPr>
      </w:pPr>
      <w:r w:rsidRPr="003A6087">
        <w:rPr>
          <w:sz w:val="22"/>
          <w:szCs w:val="22"/>
          <w:lang w:val="lv-LV"/>
        </w:rPr>
        <w:t xml:space="preserve">Pasūtītājs Līguma summas samaksu veic šādā kārtībā: </w:t>
      </w:r>
      <w:r w:rsidRPr="003A6087">
        <w:rPr>
          <w:rFonts w:eastAsia="Calibri"/>
          <w:iCs/>
          <w:sz w:val="22"/>
          <w:szCs w:val="22"/>
          <w:lang w:val="lv-LV"/>
        </w:rPr>
        <w:t>katru mēnesi, proporcionāli izpildīto būvdarbu vērtībai; pēdējais maksājums 20 (divdesmit) kalendāro dienu laikā pēc visu būvdarbu izpildes un nodošanas.</w:t>
      </w:r>
    </w:p>
    <w:p w:rsidR="003A6087" w:rsidRPr="003A6087" w:rsidRDefault="003A6087" w:rsidP="003A6087">
      <w:pPr>
        <w:widowControl w:val="0"/>
        <w:numPr>
          <w:ilvl w:val="0"/>
          <w:numId w:val="6"/>
        </w:numPr>
        <w:suppressAutoHyphens/>
        <w:spacing w:after="160" w:line="259" w:lineRule="auto"/>
        <w:ind w:left="426"/>
        <w:contextualSpacing/>
        <w:jc w:val="both"/>
        <w:rPr>
          <w:sz w:val="22"/>
          <w:szCs w:val="22"/>
          <w:lang w:val="lv-LV"/>
        </w:rPr>
      </w:pPr>
      <w:r w:rsidRPr="003A6087">
        <w:rPr>
          <w:sz w:val="22"/>
          <w:szCs w:val="22"/>
          <w:lang w:val="lv-LV"/>
        </w:rPr>
        <w:t>Visus maksājumus, kas izriet no Līguma, Pasūtītājs veic ar pārskaitījumu uz rēķinā norādīto Autoruzrauga norēķinu kontu. Par Autoruzraudzības darbu apmaksas dienu tiek uzskatīta diena, kad Pasūtītājs ir veicis finanšu līdzekļu norēķinu uz rēķinā norādīto Autoruzrauga norēķinu kontu, ko apliecina attiecīgā bankas izraksta izdruka.</w:t>
      </w:r>
    </w:p>
    <w:p w:rsidR="003A6087" w:rsidRPr="003A6087" w:rsidRDefault="003A6087" w:rsidP="003A6087">
      <w:pPr>
        <w:widowControl w:val="0"/>
        <w:numPr>
          <w:ilvl w:val="0"/>
          <w:numId w:val="6"/>
        </w:numPr>
        <w:suppressAutoHyphens/>
        <w:spacing w:after="160" w:line="259" w:lineRule="auto"/>
        <w:ind w:left="426"/>
        <w:contextualSpacing/>
        <w:jc w:val="both"/>
        <w:rPr>
          <w:sz w:val="22"/>
          <w:szCs w:val="22"/>
          <w:lang w:val="lv-LV"/>
        </w:rPr>
      </w:pPr>
      <w:r w:rsidRPr="003A6087">
        <w:rPr>
          <w:sz w:val="22"/>
          <w:szCs w:val="22"/>
          <w:lang w:val="lv-LV"/>
        </w:rPr>
        <w:t xml:space="preserve">Gadījumā, ja Līguma darbības laikā tiek ieviestas izmaiņas Latvijas Republikas normatīvajos aktos par nodokļu likmēm, tad nodokļu apmērs un valūta tiek pārrēķināti un kārtējie rēķini tiek izrakstīti, ievērojot Latvijas Republikā attiecīgajā brīdī spēkā esošos normatīvos aktus. </w:t>
      </w:r>
    </w:p>
    <w:p w:rsidR="003A6087" w:rsidRPr="003A6087" w:rsidRDefault="003A6087" w:rsidP="003A6087">
      <w:pPr>
        <w:widowControl w:val="0"/>
        <w:suppressAutoHyphens/>
        <w:spacing w:before="240" w:after="240" w:line="259" w:lineRule="auto"/>
        <w:jc w:val="center"/>
        <w:rPr>
          <w:b/>
          <w:sz w:val="22"/>
          <w:szCs w:val="22"/>
          <w:lang w:val="lv-LV"/>
        </w:rPr>
      </w:pPr>
      <w:r w:rsidRPr="003A6087">
        <w:rPr>
          <w:b/>
          <w:sz w:val="22"/>
          <w:szCs w:val="22"/>
          <w:lang w:val="lv-LV"/>
        </w:rPr>
        <w:t>IV. Autoruzraudzības noteikumi</w:t>
      </w:r>
    </w:p>
    <w:p w:rsidR="003A6087" w:rsidRPr="003A6087" w:rsidRDefault="003A6087" w:rsidP="003A6087">
      <w:pPr>
        <w:widowControl w:val="0"/>
        <w:numPr>
          <w:ilvl w:val="0"/>
          <w:numId w:val="6"/>
        </w:numPr>
        <w:suppressAutoHyphens/>
        <w:spacing w:after="160" w:line="259" w:lineRule="auto"/>
        <w:ind w:left="426" w:hanging="426"/>
        <w:contextualSpacing/>
        <w:jc w:val="both"/>
        <w:rPr>
          <w:sz w:val="22"/>
          <w:szCs w:val="22"/>
          <w:lang w:val="lv-LV"/>
        </w:rPr>
      </w:pPr>
      <w:r w:rsidRPr="003A6087">
        <w:rPr>
          <w:sz w:val="22"/>
          <w:szCs w:val="22"/>
          <w:lang w:val="lv-LV"/>
        </w:rPr>
        <w:t xml:space="preserve">Autoruzrauga norādījumi ir saistoši no brīža, kad tie ierakstīti autoruzraudzības žurnālā. </w:t>
      </w:r>
    </w:p>
    <w:p w:rsidR="003A6087" w:rsidRPr="003A6087" w:rsidRDefault="003A6087" w:rsidP="003A6087">
      <w:pPr>
        <w:widowControl w:val="0"/>
        <w:numPr>
          <w:ilvl w:val="0"/>
          <w:numId w:val="6"/>
        </w:numPr>
        <w:suppressAutoHyphens/>
        <w:spacing w:after="160" w:line="259" w:lineRule="auto"/>
        <w:ind w:left="426" w:hanging="426"/>
        <w:contextualSpacing/>
        <w:jc w:val="both"/>
        <w:rPr>
          <w:sz w:val="22"/>
          <w:szCs w:val="22"/>
          <w:lang w:val="lv-LV"/>
        </w:rPr>
      </w:pPr>
      <w:r w:rsidRPr="003A6087">
        <w:rPr>
          <w:sz w:val="22"/>
          <w:szCs w:val="22"/>
          <w:lang w:val="lv-LV"/>
        </w:rPr>
        <w:t>Autoruzrauga pienākums ir nekavējoties informēt Pasūtītāju par visiem apstākļiem, kuri var ietekmēt būvdarbu procesu un sniegt priekšlikumus par iespējamiem risinājumiem.</w:t>
      </w:r>
    </w:p>
    <w:p w:rsidR="003A6087" w:rsidRPr="003A6087" w:rsidRDefault="003A6087" w:rsidP="003A6087">
      <w:pPr>
        <w:widowControl w:val="0"/>
        <w:numPr>
          <w:ilvl w:val="0"/>
          <w:numId w:val="6"/>
        </w:numPr>
        <w:suppressAutoHyphens/>
        <w:spacing w:after="160" w:line="259" w:lineRule="auto"/>
        <w:ind w:left="426" w:hanging="426"/>
        <w:contextualSpacing/>
        <w:jc w:val="both"/>
        <w:rPr>
          <w:sz w:val="22"/>
          <w:szCs w:val="22"/>
          <w:lang w:val="lv-LV"/>
        </w:rPr>
      </w:pPr>
      <w:r w:rsidRPr="003A6087">
        <w:rPr>
          <w:sz w:val="22"/>
          <w:szCs w:val="22"/>
          <w:lang w:val="lv-LV"/>
        </w:rPr>
        <w:t>Autoruzraugs informē Pasūtītāju un normatīvajos aktos noteiktās institūcijas par darbu gaitā konstatētajiem trūkumiem, pieļautajām atkāpēm no ieceres dokumentācijas vai Latvijas būvnormatīvu pārkāpumiem.</w:t>
      </w:r>
    </w:p>
    <w:p w:rsidR="003A6087" w:rsidRPr="003A6087" w:rsidRDefault="003A6087" w:rsidP="003A6087">
      <w:pPr>
        <w:widowControl w:val="0"/>
        <w:numPr>
          <w:ilvl w:val="0"/>
          <w:numId w:val="6"/>
        </w:numPr>
        <w:suppressAutoHyphens/>
        <w:spacing w:after="160" w:line="259" w:lineRule="auto"/>
        <w:ind w:left="426" w:hanging="426"/>
        <w:contextualSpacing/>
        <w:jc w:val="both"/>
        <w:rPr>
          <w:sz w:val="22"/>
          <w:szCs w:val="22"/>
          <w:lang w:val="lv-LV"/>
        </w:rPr>
      </w:pPr>
      <w:r w:rsidRPr="003A6087">
        <w:rPr>
          <w:sz w:val="22"/>
          <w:szCs w:val="22"/>
          <w:lang w:val="lv-LV"/>
        </w:rPr>
        <w:t xml:space="preserve">Autoruzrauga pienākums ir piedalīties būvniecībā iesaistīto grupu sanāksmēs. </w:t>
      </w:r>
    </w:p>
    <w:p w:rsidR="003A6087" w:rsidRPr="003A6087" w:rsidRDefault="003A6087" w:rsidP="003A6087">
      <w:pPr>
        <w:widowControl w:val="0"/>
        <w:numPr>
          <w:ilvl w:val="0"/>
          <w:numId w:val="6"/>
        </w:numPr>
        <w:suppressAutoHyphens/>
        <w:spacing w:after="160" w:line="259" w:lineRule="auto"/>
        <w:ind w:left="426" w:hanging="426"/>
        <w:contextualSpacing/>
        <w:jc w:val="both"/>
        <w:rPr>
          <w:sz w:val="22"/>
          <w:szCs w:val="22"/>
          <w:lang w:val="lv-LV"/>
        </w:rPr>
      </w:pPr>
      <w:r w:rsidRPr="003A6087">
        <w:rPr>
          <w:sz w:val="22"/>
          <w:szCs w:val="22"/>
          <w:lang w:val="lv-LV"/>
        </w:rPr>
        <w:t xml:space="preserve">Kļūdas Projektā </w:t>
      </w:r>
      <w:proofErr w:type="spellStart"/>
      <w:r w:rsidRPr="003A6087">
        <w:rPr>
          <w:sz w:val="22"/>
          <w:szCs w:val="22"/>
          <w:lang w:val="lv-LV"/>
        </w:rPr>
        <w:t>Autoruzraugam</w:t>
      </w:r>
      <w:proofErr w:type="spellEnd"/>
      <w:r w:rsidRPr="003A6087">
        <w:rPr>
          <w:sz w:val="22"/>
          <w:szCs w:val="22"/>
          <w:lang w:val="lv-LV"/>
        </w:rPr>
        <w:t xml:space="preserve"> jālabo uz sava rēķina.</w:t>
      </w:r>
    </w:p>
    <w:p w:rsidR="003A6087" w:rsidRPr="003A6087" w:rsidRDefault="003A6087" w:rsidP="003A6087">
      <w:pPr>
        <w:widowControl w:val="0"/>
        <w:suppressAutoHyphens/>
        <w:spacing w:before="240" w:after="240" w:line="259" w:lineRule="auto"/>
        <w:jc w:val="center"/>
        <w:rPr>
          <w:b/>
          <w:sz w:val="22"/>
          <w:szCs w:val="22"/>
          <w:lang w:val="lv-LV"/>
        </w:rPr>
      </w:pPr>
      <w:r w:rsidRPr="003A6087">
        <w:rPr>
          <w:b/>
          <w:sz w:val="22"/>
          <w:szCs w:val="22"/>
          <w:lang w:val="lv-LV"/>
        </w:rPr>
        <w:t>V. Pušu tiesības un pienākumi</w:t>
      </w:r>
    </w:p>
    <w:p w:rsidR="003A6087" w:rsidRPr="003A6087" w:rsidRDefault="003A6087" w:rsidP="003A6087">
      <w:pPr>
        <w:widowControl w:val="0"/>
        <w:numPr>
          <w:ilvl w:val="0"/>
          <w:numId w:val="6"/>
        </w:numPr>
        <w:suppressAutoHyphens/>
        <w:spacing w:after="160" w:line="259" w:lineRule="auto"/>
        <w:ind w:left="426" w:hanging="426"/>
        <w:contextualSpacing/>
        <w:jc w:val="both"/>
        <w:rPr>
          <w:sz w:val="22"/>
          <w:szCs w:val="22"/>
          <w:lang w:val="lv-LV"/>
        </w:rPr>
      </w:pPr>
      <w:proofErr w:type="spellStart"/>
      <w:r w:rsidRPr="003A6087">
        <w:rPr>
          <w:sz w:val="22"/>
          <w:szCs w:val="22"/>
          <w:lang w:val="lv-LV"/>
        </w:rPr>
        <w:t>Autoruzraugam</w:t>
      </w:r>
      <w:proofErr w:type="spellEnd"/>
      <w:r w:rsidRPr="003A6087">
        <w:rPr>
          <w:sz w:val="22"/>
          <w:szCs w:val="22"/>
          <w:lang w:val="lv-LV"/>
        </w:rPr>
        <w:t xml:space="preserve"> 5 (piecu) darba dienu laikā no iepirkuma līguma noslēgšanas brīža, jāiesniedz civiltiesiskās atbildības apdrošināšanu saskaņā ar Ministru kabineta 2014.gada 19.augusta noteikumiem Nr.502 „Noteikumi par būvspeciālistu un būvdarbu veicēju civiltiesiskās atbildības obligāto apdrošināšanu” noteiktajā kārtībā, ar atbildības limitu 100% no līguma summas par projektēšanas un ar to saistīto pakalpojumu veikšanu, kam jābūt spēkā no būvdarbu uzsākšanas līdz akta par objekta pieņemšanu ekspluatācijā apstiprināšanas dienai.</w:t>
      </w:r>
    </w:p>
    <w:p w:rsidR="003A6087" w:rsidRPr="003A6087" w:rsidRDefault="003A6087" w:rsidP="003A6087">
      <w:pPr>
        <w:widowControl w:val="0"/>
        <w:numPr>
          <w:ilvl w:val="0"/>
          <w:numId w:val="6"/>
        </w:numPr>
        <w:suppressAutoHyphens/>
        <w:spacing w:after="160" w:line="259" w:lineRule="auto"/>
        <w:ind w:left="426" w:hanging="426"/>
        <w:contextualSpacing/>
        <w:jc w:val="both"/>
        <w:rPr>
          <w:sz w:val="22"/>
          <w:szCs w:val="22"/>
          <w:lang w:val="lv-LV"/>
        </w:rPr>
      </w:pPr>
      <w:r w:rsidRPr="003A6087">
        <w:rPr>
          <w:sz w:val="22"/>
          <w:szCs w:val="22"/>
          <w:lang w:val="lv-LV"/>
        </w:rPr>
        <w:t xml:space="preserve">Autoruzrauga pienākums ir ievērot šī Līguma noteikumus, darbu izpildi regulējošo normatīvo aktu prasības un kompetento institūciju norādījumus. </w:t>
      </w:r>
    </w:p>
    <w:p w:rsidR="003A6087" w:rsidRPr="003A6087" w:rsidRDefault="003A6087" w:rsidP="003A6087">
      <w:pPr>
        <w:widowControl w:val="0"/>
        <w:numPr>
          <w:ilvl w:val="0"/>
          <w:numId w:val="6"/>
        </w:numPr>
        <w:suppressAutoHyphens/>
        <w:spacing w:after="160" w:line="259" w:lineRule="auto"/>
        <w:ind w:left="426" w:hanging="426"/>
        <w:contextualSpacing/>
        <w:jc w:val="both"/>
        <w:rPr>
          <w:sz w:val="22"/>
          <w:szCs w:val="22"/>
          <w:lang w:val="lv-LV"/>
        </w:rPr>
      </w:pPr>
      <w:proofErr w:type="spellStart"/>
      <w:r w:rsidRPr="003A6087">
        <w:rPr>
          <w:sz w:val="22"/>
          <w:szCs w:val="22"/>
          <w:lang w:val="lv-LV"/>
        </w:rPr>
        <w:t>Autoruzraugam</w:t>
      </w:r>
      <w:proofErr w:type="spellEnd"/>
      <w:r w:rsidRPr="003A6087">
        <w:rPr>
          <w:sz w:val="22"/>
          <w:szCs w:val="22"/>
          <w:lang w:val="lv-LV"/>
        </w:rPr>
        <w:t xml:space="preserve"> ir pienākums piedalīties visās </w:t>
      </w:r>
      <w:proofErr w:type="spellStart"/>
      <w:r w:rsidRPr="003A6087">
        <w:rPr>
          <w:sz w:val="22"/>
          <w:szCs w:val="22"/>
          <w:lang w:val="lv-LV"/>
        </w:rPr>
        <w:t>būvsapulcēs</w:t>
      </w:r>
      <w:proofErr w:type="spellEnd"/>
      <w:r w:rsidRPr="003A6087">
        <w:rPr>
          <w:sz w:val="22"/>
          <w:szCs w:val="22"/>
          <w:lang w:val="lv-LV"/>
        </w:rPr>
        <w:t xml:space="preserve"> būvniecības laikā.</w:t>
      </w:r>
    </w:p>
    <w:p w:rsidR="003A6087" w:rsidRPr="003A6087" w:rsidRDefault="003A6087" w:rsidP="003A6087">
      <w:pPr>
        <w:widowControl w:val="0"/>
        <w:numPr>
          <w:ilvl w:val="0"/>
          <w:numId w:val="6"/>
        </w:numPr>
        <w:suppressAutoHyphens/>
        <w:spacing w:after="160" w:line="259" w:lineRule="auto"/>
        <w:ind w:left="426" w:hanging="426"/>
        <w:contextualSpacing/>
        <w:jc w:val="both"/>
        <w:rPr>
          <w:sz w:val="22"/>
          <w:szCs w:val="22"/>
          <w:lang w:val="lv-LV"/>
        </w:rPr>
      </w:pPr>
      <w:proofErr w:type="spellStart"/>
      <w:r w:rsidRPr="003A6087">
        <w:rPr>
          <w:sz w:val="22"/>
          <w:szCs w:val="22"/>
          <w:lang w:val="lv-LV"/>
        </w:rPr>
        <w:t>Autoruzraugam</w:t>
      </w:r>
      <w:proofErr w:type="spellEnd"/>
      <w:r w:rsidRPr="003A6087">
        <w:rPr>
          <w:sz w:val="22"/>
          <w:szCs w:val="22"/>
          <w:lang w:val="lv-LV"/>
        </w:rPr>
        <w:t xml:space="preserve"> ir tiesības pieprasīt un saņemt no Pasūtītāja Autoruzraudzības pakalpojumu izpildei nepieciešamo dokumentāciju. </w:t>
      </w:r>
    </w:p>
    <w:p w:rsidR="003A6087" w:rsidRPr="003A6087" w:rsidRDefault="003A6087" w:rsidP="003A6087">
      <w:pPr>
        <w:widowControl w:val="0"/>
        <w:numPr>
          <w:ilvl w:val="0"/>
          <w:numId w:val="6"/>
        </w:numPr>
        <w:suppressAutoHyphens/>
        <w:spacing w:after="160" w:line="259" w:lineRule="auto"/>
        <w:ind w:left="426" w:hanging="426"/>
        <w:contextualSpacing/>
        <w:jc w:val="both"/>
        <w:rPr>
          <w:sz w:val="22"/>
          <w:szCs w:val="22"/>
          <w:lang w:val="lv-LV"/>
        </w:rPr>
      </w:pPr>
      <w:r w:rsidRPr="003A6087">
        <w:rPr>
          <w:sz w:val="22"/>
          <w:szCs w:val="22"/>
          <w:lang w:val="lv-LV"/>
        </w:rPr>
        <w:t xml:space="preserve">Autoruzraugs ievēro informācijas konfidencialitāti, neizmanto to paša vai jebkuras trešās personas labā, neizpauž trešajām personām un nelieto citādi kā tikai Līgumā noteikto pienākumu izpildīšanas nodrošināšanai. </w:t>
      </w:r>
    </w:p>
    <w:p w:rsidR="003A6087" w:rsidRPr="003A6087" w:rsidRDefault="003A6087" w:rsidP="003A6087">
      <w:pPr>
        <w:widowControl w:val="0"/>
        <w:numPr>
          <w:ilvl w:val="0"/>
          <w:numId w:val="6"/>
        </w:numPr>
        <w:suppressAutoHyphens/>
        <w:spacing w:after="160" w:line="259" w:lineRule="auto"/>
        <w:ind w:left="426" w:hanging="426"/>
        <w:contextualSpacing/>
        <w:jc w:val="both"/>
        <w:rPr>
          <w:sz w:val="22"/>
          <w:szCs w:val="22"/>
          <w:lang w:val="lv-LV"/>
        </w:rPr>
      </w:pPr>
      <w:r w:rsidRPr="003A6087">
        <w:rPr>
          <w:sz w:val="22"/>
          <w:szCs w:val="22"/>
          <w:lang w:val="lv-LV"/>
        </w:rPr>
        <w:t xml:space="preserve">Autoruzraugs informē Pasūtītāju par visiem apstākļiem, kuri var ietekmēt būvniecības procesu, un sniegt priekšlikumus par iespējamiem risinājumiem. </w:t>
      </w:r>
    </w:p>
    <w:p w:rsidR="003A6087" w:rsidRPr="003A6087" w:rsidRDefault="003A6087" w:rsidP="003A6087">
      <w:pPr>
        <w:widowControl w:val="0"/>
        <w:numPr>
          <w:ilvl w:val="0"/>
          <w:numId w:val="6"/>
        </w:numPr>
        <w:suppressAutoHyphens/>
        <w:spacing w:after="160" w:line="259" w:lineRule="auto"/>
        <w:ind w:left="425" w:hanging="425"/>
        <w:jc w:val="both"/>
        <w:rPr>
          <w:sz w:val="22"/>
          <w:szCs w:val="22"/>
          <w:lang w:val="lv-LV"/>
        </w:rPr>
      </w:pPr>
      <w:r w:rsidRPr="003A6087">
        <w:rPr>
          <w:sz w:val="22"/>
          <w:szCs w:val="22"/>
          <w:lang w:val="lv-LV"/>
        </w:rPr>
        <w:t xml:space="preserve">Pasūtītājs kontrolē Līguma izpildes gaitu. </w:t>
      </w:r>
    </w:p>
    <w:p w:rsidR="003A6087" w:rsidRPr="003A6087" w:rsidRDefault="003A6087" w:rsidP="003A6087">
      <w:pPr>
        <w:widowControl w:val="0"/>
        <w:suppressAutoHyphens/>
        <w:spacing w:before="240" w:after="240"/>
        <w:jc w:val="center"/>
        <w:rPr>
          <w:b/>
          <w:sz w:val="22"/>
          <w:szCs w:val="22"/>
          <w:lang w:val="lv-LV"/>
        </w:rPr>
      </w:pPr>
      <w:r w:rsidRPr="003A6087">
        <w:rPr>
          <w:b/>
          <w:sz w:val="22"/>
          <w:szCs w:val="22"/>
          <w:lang w:val="lv-LV"/>
        </w:rPr>
        <w:t>VI. Autoruzraudzības darbu pieņemšana - nodošana</w:t>
      </w:r>
    </w:p>
    <w:p w:rsidR="003A6087" w:rsidRPr="003A6087" w:rsidRDefault="003A6087" w:rsidP="003A6087">
      <w:pPr>
        <w:widowControl w:val="0"/>
        <w:numPr>
          <w:ilvl w:val="0"/>
          <w:numId w:val="6"/>
        </w:numPr>
        <w:suppressAutoHyphens/>
        <w:spacing w:after="160" w:line="259" w:lineRule="auto"/>
        <w:ind w:left="425" w:hanging="425"/>
        <w:jc w:val="both"/>
        <w:rPr>
          <w:sz w:val="22"/>
          <w:szCs w:val="22"/>
          <w:lang w:val="lv-LV"/>
        </w:rPr>
      </w:pPr>
      <w:r w:rsidRPr="003A6087">
        <w:rPr>
          <w:sz w:val="22"/>
          <w:szCs w:val="22"/>
          <w:lang w:val="lv-LV"/>
        </w:rPr>
        <w:t xml:space="preserve">Līgumā paredzētie Autoruzraudzības darbi tiek uzskatīti par izpildītiem brīdī, kad Pasūtītājs un Būvuzņēmējs ir parakstījuši saskaņā ar savstarpējo līgumu izpildīto darbu nodošanas – pieņemšanas aktu un būvobjekts nodots ekspluatācijā. </w:t>
      </w:r>
    </w:p>
    <w:p w:rsidR="003A6087" w:rsidRPr="003A6087" w:rsidRDefault="003A6087" w:rsidP="003A6087">
      <w:pPr>
        <w:widowControl w:val="0"/>
        <w:suppressAutoHyphens/>
        <w:spacing w:before="240" w:after="240"/>
        <w:jc w:val="center"/>
        <w:rPr>
          <w:b/>
          <w:sz w:val="22"/>
          <w:szCs w:val="22"/>
          <w:lang w:val="lv-LV"/>
        </w:rPr>
      </w:pPr>
      <w:r w:rsidRPr="003A6087">
        <w:rPr>
          <w:b/>
          <w:sz w:val="22"/>
          <w:szCs w:val="22"/>
          <w:lang w:val="lv-LV"/>
        </w:rPr>
        <w:t>VII. Līguma grozīšanas un izbeigšana</w:t>
      </w:r>
    </w:p>
    <w:p w:rsidR="003A6087" w:rsidRPr="003A6087" w:rsidRDefault="003A6087" w:rsidP="003A6087">
      <w:pPr>
        <w:widowControl w:val="0"/>
        <w:numPr>
          <w:ilvl w:val="0"/>
          <w:numId w:val="6"/>
        </w:numPr>
        <w:suppressAutoHyphens/>
        <w:spacing w:after="160" w:line="259" w:lineRule="auto"/>
        <w:ind w:left="426" w:hanging="426"/>
        <w:contextualSpacing/>
        <w:jc w:val="both"/>
        <w:rPr>
          <w:sz w:val="22"/>
          <w:szCs w:val="22"/>
          <w:lang w:val="lv-LV"/>
        </w:rPr>
      </w:pPr>
      <w:r w:rsidRPr="003A6087">
        <w:rPr>
          <w:sz w:val="22"/>
          <w:szCs w:val="22"/>
          <w:lang w:val="lv-LV"/>
        </w:rPr>
        <w:t xml:space="preserve">Grozījumus Līgumā un Līguma dokumentos var izdarīt, Pusēm par to rakstiski vienojoties un ievērojot Publisko iepirkumu likuma regulējumu. Vienošanās tiek pievienota šim Līgumam kā neatņemama tā sastāvdaļa. </w:t>
      </w:r>
    </w:p>
    <w:p w:rsidR="003A6087" w:rsidRPr="003A6087" w:rsidRDefault="003A6087" w:rsidP="003A6087">
      <w:pPr>
        <w:widowControl w:val="0"/>
        <w:numPr>
          <w:ilvl w:val="0"/>
          <w:numId w:val="6"/>
        </w:numPr>
        <w:suppressAutoHyphens/>
        <w:spacing w:after="160" w:line="259" w:lineRule="auto"/>
        <w:ind w:left="426" w:hanging="426"/>
        <w:contextualSpacing/>
        <w:jc w:val="both"/>
        <w:rPr>
          <w:sz w:val="22"/>
          <w:szCs w:val="22"/>
          <w:lang w:val="lv-LV"/>
        </w:rPr>
      </w:pPr>
      <w:r w:rsidRPr="003A6087">
        <w:rPr>
          <w:sz w:val="22"/>
          <w:szCs w:val="22"/>
          <w:lang w:val="lv-LV"/>
        </w:rPr>
        <w:t xml:space="preserve">Līgumu var izbeigt, Pusēm par to rakstveidā vienojoties. </w:t>
      </w:r>
    </w:p>
    <w:p w:rsidR="003A6087" w:rsidRPr="003A6087" w:rsidRDefault="003A6087" w:rsidP="003A6087">
      <w:pPr>
        <w:widowControl w:val="0"/>
        <w:numPr>
          <w:ilvl w:val="0"/>
          <w:numId w:val="6"/>
        </w:numPr>
        <w:suppressAutoHyphens/>
        <w:spacing w:after="160" w:line="259" w:lineRule="auto"/>
        <w:ind w:left="426" w:hanging="426"/>
        <w:contextualSpacing/>
        <w:jc w:val="both"/>
        <w:rPr>
          <w:sz w:val="22"/>
          <w:szCs w:val="22"/>
          <w:lang w:val="lv-LV"/>
        </w:rPr>
      </w:pPr>
      <w:r w:rsidRPr="003A6087">
        <w:rPr>
          <w:sz w:val="22"/>
          <w:szCs w:val="22"/>
          <w:lang w:val="lv-LV"/>
        </w:rPr>
        <w:t xml:space="preserve">Pasūtītājam ir tiesības vienpusēji atkāpties no līguma bez jebkādu zaudējumu atlīdzības pienākuma saistībā ar līguma izbeigšanu, informējot par to </w:t>
      </w:r>
      <w:proofErr w:type="spellStart"/>
      <w:r w:rsidRPr="003A6087">
        <w:rPr>
          <w:sz w:val="22"/>
          <w:szCs w:val="22"/>
          <w:lang w:val="lv-LV"/>
        </w:rPr>
        <w:t>Autoruzraugu</w:t>
      </w:r>
      <w:proofErr w:type="spellEnd"/>
      <w:r w:rsidRPr="003A6087">
        <w:rPr>
          <w:sz w:val="22"/>
          <w:szCs w:val="22"/>
          <w:lang w:val="lv-LV"/>
        </w:rPr>
        <w:t xml:space="preserve"> vismaz 3 (trīs) kalendāro dienu iepriekš, ja ir iestājies vismaz viens no šādiem gadījumiem:</w:t>
      </w:r>
    </w:p>
    <w:p w:rsidR="003A6087" w:rsidRPr="003A6087" w:rsidRDefault="003A6087" w:rsidP="003A6087">
      <w:pPr>
        <w:widowControl w:val="0"/>
        <w:numPr>
          <w:ilvl w:val="1"/>
          <w:numId w:val="6"/>
        </w:numPr>
        <w:suppressAutoHyphens/>
        <w:spacing w:after="160" w:line="259" w:lineRule="auto"/>
        <w:ind w:left="993" w:hanging="567"/>
        <w:contextualSpacing/>
        <w:jc w:val="both"/>
        <w:rPr>
          <w:sz w:val="22"/>
          <w:szCs w:val="22"/>
          <w:lang w:val="lv-LV"/>
        </w:rPr>
      </w:pPr>
      <w:r w:rsidRPr="003A6087">
        <w:rPr>
          <w:sz w:val="22"/>
          <w:szCs w:val="22"/>
          <w:lang w:val="lv-LV"/>
        </w:rPr>
        <w:t>Autoruzraugs neievēro likumīgus Pasūtītāja norādījumus vai arī atkārtoti nepilda kādas Līgumā noteiktās saistības vai pienākumus, un, ja Izpildītājs šādu neizpildi nav novērsis 5 (piecu) kalendāro dienu laikā pēc attiecīga rakstiska Pasūtītāja paziņojuma saņemšanas;</w:t>
      </w:r>
    </w:p>
    <w:p w:rsidR="003A6087" w:rsidRPr="003A6087" w:rsidRDefault="003A6087" w:rsidP="003A6087">
      <w:pPr>
        <w:widowControl w:val="0"/>
        <w:numPr>
          <w:ilvl w:val="1"/>
          <w:numId w:val="6"/>
        </w:numPr>
        <w:suppressAutoHyphens/>
        <w:spacing w:after="160" w:line="259" w:lineRule="auto"/>
        <w:ind w:left="993" w:hanging="567"/>
        <w:contextualSpacing/>
        <w:jc w:val="both"/>
        <w:rPr>
          <w:sz w:val="22"/>
          <w:szCs w:val="22"/>
          <w:lang w:val="lv-LV"/>
        </w:rPr>
      </w:pPr>
      <w:r w:rsidRPr="003A6087">
        <w:rPr>
          <w:sz w:val="22"/>
          <w:szCs w:val="22"/>
          <w:lang w:val="lv-LV"/>
        </w:rPr>
        <w:t xml:space="preserve">Autoruzraugs pārkāpj Latvijas Republikas spēkā esošos normatīvos aktus, kas attiecas uz Autoruzraudzību; </w:t>
      </w:r>
    </w:p>
    <w:p w:rsidR="003A6087" w:rsidRPr="003A6087" w:rsidRDefault="003A6087" w:rsidP="003A6087">
      <w:pPr>
        <w:widowControl w:val="0"/>
        <w:numPr>
          <w:ilvl w:val="1"/>
          <w:numId w:val="6"/>
        </w:numPr>
        <w:suppressAutoHyphens/>
        <w:spacing w:after="160" w:line="259" w:lineRule="auto"/>
        <w:ind w:left="993" w:hanging="567"/>
        <w:contextualSpacing/>
        <w:jc w:val="both"/>
        <w:rPr>
          <w:sz w:val="22"/>
          <w:szCs w:val="22"/>
          <w:lang w:val="lv-LV"/>
        </w:rPr>
      </w:pPr>
      <w:r w:rsidRPr="003A6087">
        <w:rPr>
          <w:sz w:val="22"/>
          <w:szCs w:val="22"/>
          <w:lang w:val="lv-LV"/>
        </w:rPr>
        <w:t xml:space="preserve">ja </w:t>
      </w:r>
      <w:proofErr w:type="spellStart"/>
      <w:r w:rsidRPr="003A6087">
        <w:rPr>
          <w:sz w:val="22"/>
          <w:szCs w:val="22"/>
          <w:lang w:val="lv-LV"/>
        </w:rPr>
        <w:t>Autoruzraugam</w:t>
      </w:r>
      <w:proofErr w:type="spellEnd"/>
      <w:r w:rsidRPr="003A6087">
        <w:rPr>
          <w:sz w:val="22"/>
          <w:szCs w:val="22"/>
          <w:lang w:val="lv-LV"/>
        </w:rPr>
        <w:t xml:space="preserve"> pasludināta maksātnespēja vai tā saimnieciskā darbība tiek izbeigta, pārtraukta vai apturēta.</w:t>
      </w:r>
    </w:p>
    <w:p w:rsidR="003A6087" w:rsidRPr="003A6087" w:rsidRDefault="003A6087" w:rsidP="003A6087">
      <w:pPr>
        <w:widowControl w:val="0"/>
        <w:numPr>
          <w:ilvl w:val="0"/>
          <w:numId w:val="6"/>
        </w:numPr>
        <w:suppressAutoHyphens/>
        <w:spacing w:after="160" w:line="259" w:lineRule="auto"/>
        <w:ind w:left="426" w:hanging="426"/>
        <w:contextualSpacing/>
        <w:jc w:val="both"/>
        <w:rPr>
          <w:sz w:val="22"/>
          <w:szCs w:val="22"/>
          <w:lang w:val="lv-LV"/>
        </w:rPr>
      </w:pPr>
      <w:r w:rsidRPr="003A6087">
        <w:rPr>
          <w:sz w:val="22"/>
          <w:szCs w:val="22"/>
          <w:lang w:val="lv-LV"/>
        </w:rPr>
        <w:t xml:space="preserve">Ja Pasūtītājs vienpusēji izbeidz Līgumu pamatojoties uz Līguma 24.1. vai 24.2.punktu, Autoruzraugs maksā Pasūtītājam līgumsodu 10% (desmit procenti) no Līguma summas, kā arī sedz visus zaudējumus, kas radušies Pasūtītājam sakarā ar Līguma laušanu. Līgums tiek uzskatīts par lauztu 5. (piektajā) dienā no paziņojuma par Līguma laušanu izsūtīšanas dienu (ierakstīta vēstule) uz Izpildītāja juridisko adresi. </w:t>
      </w:r>
    </w:p>
    <w:p w:rsidR="003A6087" w:rsidRPr="003A6087" w:rsidRDefault="003A6087" w:rsidP="003A6087">
      <w:pPr>
        <w:widowControl w:val="0"/>
        <w:numPr>
          <w:ilvl w:val="0"/>
          <w:numId w:val="6"/>
        </w:numPr>
        <w:suppressAutoHyphens/>
        <w:spacing w:after="160" w:line="259" w:lineRule="auto"/>
        <w:ind w:left="425" w:hanging="425"/>
        <w:jc w:val="both"/>
        <w:rPr>
          <w:sz w:val="22"/>
          <w:szCs w:val="22"/>
          <w:lang w:val="lv-LV"/>
        </w:rPr>
      </w:pPr>
      <w:r w:rsidRPr="003A6087">
        <w:rPr>
          <w:sz w:val="22"/>
          <w:szCs w:val="22"/>
          <w:lang w:val="lv-LV"/>
        </w:rPr>
        <w:t xml:space="preserve">Ja Līgums tiek izbeigts, Autoruzraugs 5 (dienu) kalendāro dienu laikā nodot Pasūtītājam visu dokumentāciju, kas saistīta ar Līguma izpildi, ja tāda ir Autoruzrauga rīcībā. </w:t>
      </w:r>
    </w:p>
    <w:p w:rsidR="003A6087" w:rsidRPr="003A6087" w:rsidRDefault="003A6087" w:rsidP="003A6087">
      <w:pPr>
        <w:widowControl w:val="0"/>
        <w:suppressAutoHyphens/>
        <w:spacing w:before="240" w:after="240" w:line="259" w:lineRule="auto"/>
        <w:jc w:val="center"/>
        <w:rPr>
          <w:b/>
          <w:sz w:val="22"/>
          <w:szCs w:val="22"/>
          <w:lang w:val="lv-LV"/>
        </w:rPr>
      </w:pPr>
      <w:r w:rsidRPr="003A6087">
        <w:rPr>
          <w:b/>
          <w:sz w:val="22"/>
          <w:szCs w:val="22"/>
          <w:lang w:val="lv-LV"/>
        </w:rPr>
        <w:t>VIII. Pretenziju un strīdu izskatīšanas kārtība</w:t>
      </w:r>
    </w:p>
    <w:p w:rsidR="003A6087" w:rsidRPr="003A6087" w:rsidRDefault="003A6087" w:rsidP="003A6087">
      <w:pPr>
        <w:widowControl w:val="0"/>
        <w:numPr>
          <w:ilvl w:val="0"/>
          <w:numId w:val="6"/>
        </w:numPr>
        <w:suppressAutoHyphens/>
        <w:spacing w:after="160" w:line="259" w:lineRule="auto"/>
        <w:ind w:left="426" w:hanging="426"/>
        <w:contextualSpacing/>
        <w:jc w:val="both"/>
        <w:rPr>
          <w:sz w:val="22"/>
          <w:szCs w:val="22"/>
          <w:lang w:val="lv-LV"/>
        </w:rPr>
      </w:pPr>
      <w:r w:rsidRPr="003A6087">
        <w:rPr>
          <w:sz w:val="22"/>
          <w:szCs w:val="22"/>
          <w:lang w:val="lv-LV"/>
        </w:rPr>
        <w:t>Visus strīdus, kas rodas izpildot Līgumu, Puses risina pārrunu ceļā.</w:t>
      </w:r>
    </w:p>
    <w:p w:rsidR="003A6087" w:rsidRPr="003A6087" w:rsidRDefault="003A6087" w:rsidP="003A6087">
      <w:pPr>
        <w:widowControl w:val="0"/>
        <w:numPr>
          <w:ilvl w:val="0"/>
          <w:numId w:val="6"/>
        </w:numPr>
        <w:suppressAutoHyphens/>
        <w:spacing w:after="160" w:line="259" w:lineRule="auto"/>
        <w:ind w:left="425" w:hanging="425"/>
        <w:jc w:val="both"/>
        <w:rPr>
          <w:sz w:val="22"/>
          <w:szCs w:val="22"/>
          <w:lang w:val="lv-LV"/>
        </w:rPr>
      </w:pPr>
      <w:r w:rsidRPr="003A6087">
        <w:rPr>
          <w:sz w:val="22"/>
          <w:szCs w:val="22"/>
          <w:lang w:val="lv-LV"/>
        </w:rPr>
        <w:t xml:space="preserve">Ja domstarpību atrisināšana tādā veidā nav iespējama, strīdi tiek risināti Latvijas Republikas normatīvajos aktos noteiktajā kārtībā, attiecīgas piekritības tiesā. </w:t>
      </w:r>
    </w:p>
    <w:p w:rsidR="003A6087" w:rsidRPr="003A6087" w:rsidRDefault="003A6087" w:rsidP="003A6087">
      <w:pPr>
        <w:widowControl w:val="0"/>
        <w:suppressAutoHyphens/>
        <w:spacing w:before="240" w:after="240"/>
        <w:jc w:val="center"/>
        <w:rPr>
          <w:b/>
          <w:sz w:val="22"/>
          <w:szCs w:val="22"/>
          <w:lang w:val="lv-LV"/>
        </w:rPr>
      </w:pPr>
      <w:r w:rsidRPr="003A6087">
        <w:rPr>
          <w:b/>
          <w:sz w:val="22"/>
          <w:szCs w:val="22"/>
          <w:lang w:val="lv-LV"/>
        </w:rPr>
        <w:t>IX. Pušu atbildība</w:t>
      </w:r>
    </w:p>
    <w:p w:rsidR="003A6087" w:rsidRPr="003A6087" w:rsidRDefault="003A6087" w:rsidP="003A6087">
      <w:pPr>
        <w:widowControl w:val="0"/>
        <w:numPr>
          <w:ilvl w:val="0"/>
          <w:numId w:val="6"/>
        </w:numPr>
        <w:suppressAutoHyphens/>
        <w:spacing w:after="160" w:line="259" w:lineRule="auto"/>
        <w:ind w:left="426"/>
        <w:contextualSpacing/>
        <w:jc w:val="both"/>
        <w:rPr>
          <w:sz w:val="22"/>
          <w:szCs w:val="22"/>
          <w:lang w:val="lv-LV"/>
        </w:rPr>
      </w:pPr>
      <w:r w:rsidRPr="003A6087">
        <w:rPr>
          <w:sz w:val="22"/>
          <w:szCs w:val="22"/>
          <w:lang w:val="lv-LV"/>
        </w:rPr>
        <w:t xml:space="preserve">Ja Autoruzraugs vai Pasūtītājs nav izpildījis kādu no Līguma noteikumiem, tad attiecīgā Puse atbild saskaņā ar Līgumu un Latvijas Republikas normatīvajiem aktiem. </w:t>
      </w:r>
    </w:p>
    <w:p w:rsidR="003A6087" w:rsidRPr="003A6087" w:rsidRDefault="003A6087" w:rsidP="003A6087">
      <w:pPr>
        <w:widowControl w:val="0"/>
        <w:numPr>
          <w:ilvl w:val="0"/>
          <w:numId w:val="6"/>
        </w:numPr>
        <w:suppressAutoHyphens/>
        <w:spacing w:after="160" w:line="259" w:lineRule="auto"/>
        <w:ind w:left="426"/>
        <w:contextualSpacing/>
        <w:jc w:val="both"/>
        <w:rPr>
          <w:sz w:val="22"/>
          <w:szCs w:val="22"/>
          <w:lang w:val="lv-LV"/>
        </w:rPr>
      </w:pPr>
      <w:r w:rsidRPr="003A6087">
        <w:rPr>
          <w:sz w:val="22"/>
          <w:szCs w:val="22"/>
          <w:lang w:val="lv-LV"/>
        </w:rPr>
        <w:t xml:space="preserve">Gadījumā, ja Autoruzraugs nepilda kādas Līgumā noteiktās saistības vai pienākumus, tas maksā Pasūtītājam līgumsodu 0.5 % apmērā no Līguma summas par katru saistību vai pienākumu nepildīšanas dienu, bet kopā ne vairāk kā 10% no Līguma summas. </w:t>
      </w:r>
    </w:p>
    <w:p w:rsidR="003A6087" w:rsidRPr="003A6087" w:rsidRDefault="003A6087" w:rsidP="003A6087">
      <w:pPr>
        <w:widowControl w:val="0"/>
        <w:numPr>
          <w:ilvl w:val="0"/>
          <w:numId w:val="6"/>
        </w:numPr>
        <w:suppressAutoHyphens/>
        <w:spacing w:after="160" w:line="259" w:lineRule="auto"/>
        <w:ind w:left="426"/>
        <w:contextualSpacing/>
        <w:jc w:val="both"/>
        <w:rPr>
          <w:sz w:val="22"/>
          <w:szCs w:val="22"/>
          <w:lang w:val="lv-LV"/>
        </w:rPr>
      </w:pPr>
      <w:r w:rsidRPr="003A6087">
        <w:rPr>
          <w:sz w:val="22"/>
          <w:szCs w:val="22"/>
          <w:lang w:val="lv-LV"/>
        </w:rPr>
        <w:t xml:space="preserve">Līgumā minēto līgumsodu Pasūtītājs ir tiesīgs ieturēt no </w:t>
      </w:r>
      <w:proofErr w:type="spellStart"/>
      <w:r w:rsidRPr="003A6087">
        <w:rPr>
          <w:sz w:val="22"/>
          <w:szCs w:val="22"/>
          <w:lang w:val="lv-LV"/>
        </w:rPr>
        <w:t>Autoruzraugam</w:t>
      </w:r>
      <w:proofErr w:type="spellEnd"/>
      <w:r w:rsidRPr="003A6087">
        <w:rPr>
          <w:sz w:val="22"/>
          <w:szCs w:val="22"/>
          <w:lang w:val="lv-LV"/>
        </w:rPr>
        <w:t xml:space="preserve"> izmaksājamās Līguma summas. </w:t>
      </w:r>
    </w:p>
    <w:p w:rsidR="003A6087" w:rsidRPr="003A6087" w:rsidRDefault="003A6087" w:rsidP="003A6087">
      <w:pPr>
        <w:widowControl w:val="0"/>
        <w:numPr>
          <w:ilvl w:val="0"/>
          <w:numId w:val="6"/>
        </w:numPr>
        <w:suppressAutoHyphens/>
        <w:spacing w:after="160" w:line="259" w:lineRule="auto"/>
        <w:ind w:left="426"/>
        <w:contextualSpacing/>
        <w:jc w:val="both"/>
        <w:rPr>
          <w:sz w:val="22"/>
          <w:szCs w:val="22"/>
          <w:lang w:val="lv-LV"/>
        </w:rPr>
      </w:pPr>
      <w:r w:rsidRPr="003A6087">
        <w:rPr>
          <w:sz w:val="22"/>
          <w:szCs w:val="22"/>
          <w:lang w:val="lv-LV"/>
        </w:rPr>
        <w:t xml:space="preserve">Līgumsoda samaksa neatbrīvo Puses no saistību pilnīgas izpildes. </w:t>
      </w:r>
    </w:p>
    <w:p w:rsidR="003A6087" w:rsidRPr="003A6087" w:rsidRDefault="003A6087" w:rsidP="003A6087">
      <w:pPr>
        <w:widowControl w:val="0"/>
        <w:suppressAutoHyphens/>
        <w:spacing w:before="240" w:after="240"/>
        <w:jc w:val="center"/>
        <w:rPr>
          <w:b/>
          <w:sz w:val="22"/>
          <w:szCs w:val="22"/>
          <w:lang w:val="lv-LV"/>
        </w:rPr>
      </w:pPr>
      <w:r w:rsidRPr="003A6087">
        <w:rPr>
          <w:b/>
          <w:sz w:val="22"/>
          <w:szCs w:val="22"/>
          <w:lang w:val="lv-LV"/>
        </w:rPr>
        <w:t>X. Citi noteikumi</w:t>
      </w:r>
    </w:p>
    <w:p w:rsidR="003A6087" w:rsidRPr="003A6087" w:rsidRDefault="003A6087" w:rsidP="003A6087">
      <w:pPr>
        <w:widowControl w:val="0"/>
        <w:numPr>
          <w:ilvl w:val="0"/>
          <w:numId w:val="6"/>
        </w:numPr>
        <w:suppressAutoHyphens/>
        <w:spacing w:after="160" w:line="259" w:lineRule="auto"/>
        <w:ind w:left="426"/>
        <w:contextualSpacing/>
        <w:jc w:val="both"/>
        <w:rPr>
          <w:sz w:val="22"/>
          <w:szCs w:val="22"/>
          <w:lang w:val="lv-LV"/>
        </w:rPr>
      </w:pPr>
      <w:r w:rsidRPr="003A6087">
        <w:rPr>
          <w:sz w:val="22"/>
          <w:szCs w:val="22"/>
          <w:lang w:val="lv-LV"/>
        </w:rPr>
        <w:t xml:space="preserve">Visos jautājumos, kas nav atrunāti Līgumā, Puses vadās no Latvijas Republikas spēkā esošajiem normatīvajiem aktiem. </w:t>
      </w:r>
    </w:p>
    <w:p w:rsidR="003A6087" w:rsidRPr="003A6087" w:rsidRDefault="003A6087" w:rsidP="003A6087">
      <w:pPr>
        <w:widowControl w:val="0"/>
        <w:numPr>
          <w:ilvl w:val="0"/>
          <w:numId w:val="6"/>
        </w:numPr>
        <w:suppressAutoHyphens/>
        <w:spacing w:after="160" w:line="259" w:lineRule="auto"/>
        <w:ind w:left="426"/>
        <w:contextualSpacing/>
        <w:jc w:val="both"/>
        <w:rPr>
          <w:sz w:val="22"/>
          <w:szCs w:val="22"/>
          <w:lang w:val="lv-LV"/>
        </w:rPr>
      </w:pPr>
      <w:r w:rsidRPr="003A6087">
        <w:rPr>
          <w:sz w:val="22"/>
          <w:szCs w:val="22"/>
          <w:lang w:val="lv-LV"/>
        </w:rPr>
        <w:t xml:space="preserve">Nevienai no Pusēm nav tiesību nodot savas tiesības un pienākumus trešajai personai bez otras Puses rakstiskās piekrišanas. </w:t>
      </w:r>
    </w:p>
    <w:p w:rsidR="003A6087" w:rsidRPr="003A6087" w:rsidRDefault="003A6087" w:rsidP="003A6087">
      <w:pPr>
        <w:widowControl w:val="0"/>
        <w:numPr>
          <w:ilvl w:val="0"/>
          <w:numId w:val="6"/>
        </w:numPr>
        <w:suppressAutoHyphens/>
        <w:spacing w:after="160" w:line="259" w:lineRule="auto"/>
        <w:ind w:left="426"/>
        <w:contextualSpacing/>
        <w:jc w:val="both"/>
        <w:rPr>
          <w:sz w:val="22"/>
          <w:szCs w:val="22"/>
          <w:lang w:val="lv-LV"/>
        </w:rPr>
      </w:pPr>
      <w:r w:rsidRPr="003A6087">
        <w:rPr>
          <w:sz w:val="22"/>
          <w:szCs w:val="22"/>
          <w:lang w:val="lv-LV"/>
        </w:rPr>
        <w:t>Autoruzraugs rakstiski nozīmē atbildīgo darbinieku, kura pienākums ir kontrolēt Līguma izpildes gaitu un pēc otras līgumslēdzējas puses pieprasījuma sniegt informāciju saistībā ar Līgumu, un kurš Līgumā ir pilnvarots parakstīt Darbu pieņemšanas - nodošanas aktu vai citus ar Līguma izpildi saistītos dokumentus.</w:t>
      </w:r>
    </w:p>
    <w:p w:rsidR="003A6087" w:rsidRPr="003A6087" w:rsidRDefault="003A6087" w:rsidP="003A6087">
      <w:pPr>
        <w:widowControl w:val="0"/>
        <w:numPr>
          <w:ilvl w:val="0"/>
          <w:numId w:val="6"/>
        </w:numPr>
        <w:suppressAutoHyphens/>
        <w:spacing w:after="160" w:line="259" w:lineRule="auto"/>
        <w:ind w:left="426"/>
        <w:contextualSpacing/>
        <w:jc w:val="both"/>
        <w:rPr>
          <w:sz w:val="22"/>
          <w:szCs w:val="22"/>
          <w:lang w:val="lv-LV"/>
        </w:rPr>
      </w:pPr>
      <w:r w:rsidRPr="003A6087">
        <w:rPr>
          <w:sz w:val="22"/>
          <w:szCs w:val="22"/>
          <w:lang w:val="lv-LV"/>
        </w:rPr>
        <w:t xml:space="preserve">Visi Līguma grozījumi, papildinājumi un pielikumi ir Līguma neatņemamas sastāvdaļas. </w:t>
      </w:r>
    </w:p>
    <w:p w:rsidR="003A6087" w:rsidRPr="003A6087" w:rsidRDefault="003A6087" w:rsidP="003A6087">
      <w:pPr>
        <w:widowControl w:val="0"/>
        <w:numPr>
          <w:ilvl w:val="0"/>
          <w:numId w:val="6"/>
        </w:numPr>
        <w:suppressAutoHyphens/>
        <w:spacing w:after="160" w:line="259" w:lineRule="auto"/>
        <w:ind w:left="426"/>
        <w:contextualSpacing/>
        <w:jc w:val="both"/>
        <w:rPr>
          <w:sz w:val="22"/>
          <w:szCs w:val="22"/>
          <w:lang w:val="lv-LV"/>
        </w:rPr>
      </w:pPr>
      <w:r w:rsidRPr="003A6087">
        <w:rPr>
          <w:sz w:val="22"/>
          <w:szCs w:val="22"/>
          <w:lang w:val="lv-LV"/>
        </w:rPr>
        <w:t xml:space="preserve">Līgums sastādīts un parakstīts uz __ (____) lapām 2 (divos) oriģināla eksemplāros, no kuriem viens eksemplārs atrodas pie Pasūtītāja un otrs eksemplārs – pie Autoruzrauga. Abiem Līguma eksemplāriem ir vienāds juridiskais spēks. </w:t>
      </w:r>
    </w:p>
    <w:p w:rsidR="003A6087" w:rsidRPr="003A6087" w:rsidRDefault="003A6087" w:rsidP="00207C7C">
      <w:pPr>
        <w:widowControl w:val="0"/>
        <w:suppressAutoHyphens/>
        <w:spacing w:before="240"/>
        <w:jc w:val="center"/>
        <w:rPr>
          <w:lang w:val="lv-LV"/>
        </w:rPr>
      </w:pPr>
      <w:r w:rsidRPr="003A6087">
        <w:rPr>
          <w:b/>
          <w:sz w:val="22"/>
          <w:szCs w:val="22"/>
          <w:lang w:val="lv-LV"/>
        </w:rPr>
        <w:t>XI. Pušu rekvizīti un paraksti</w:t>
      </w:r>
    </w:p>
    <w:sectPr w:rsidR="003A6087" w:rsidRPr="003A6087" w:rsidSect="00DD66BA">
      <w:footerReference w:type="default" r:id="rId11"/>
      <w:pgSz w:w="12240" w:h="15840"/>
      <w:pgMar w:top="1276" w:right="1041" w:bottom="1440" w:left="184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6087" w:rsidRDefault="003A6087" w:rsidP="00DD66BA">
      <w:r>
        <w:separator/>
      </w:r>
    </w:p>
  </w:endnote>
  <w:endnote w:type="continuationSeparator" w:id="0">
    <w:p w:rsidR="003A6087" w:rsidRDefault="003A6087" w:rsidP="00DD6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5398969"/>
      <w:docPartObj>
        <w:docPartGallery w:val="Page Numbers (Bottom of Page)"/>
        <w:docPartUnique/>
      </w:docPartObj>
    </w:sdtPr>
    <w:sdtEndPr>
      <w:rPr>
        <w:noProof/>
        <w:sz w:val="23"/>
        <w:szCs w:val="23"/>
      </w:rPr>
    </w:sdtEndPr>
    <w:sdtContent>
      <w:p w:rsidR="009F4491" w:rsidRDefault="009F4491">
        <w:pPr>
          <w:pStyle w:val="Footer"/>
          <w:jc w:val="center"/>
          <w:rPr>
            <w:sz w:val="23"/>
            <w:szCs w:val="23"/>
          </w:rPr>
        </w:pPr>
      </w:p>
      <w:p w:rsidR="003A6087" w:rsidRPr="00207C7C" w:rsidRDefault="003A6087">
        <w:pPr>
          <w:pStyle w:val="Footer"/>
          <w:jc w:val="center"/>
          <w:rPr>
            <w:sz w:val="23"/>
            <w:szCs w:val="23"/>
          </w:rPr>
        </w:pPr>
        <w:r w:rsidRPr="00207C7C">
          <w:rPr>
            <w:sz w:val="23"/>
            <w:szCs w:val="23"/>
          </w:rPr>
          <w:fldChar w:fldCharType="begin"/>
        </w:r>
        <w:r w:rsidRPr="00207C7C">
          <w:rPr>
            <w:sz w:val="23"/>
            <w:szCs w:val="23"/>
          </w:rPr>
          <w:instrText xml:space="preserve"> PAGE   \* MERGEFORMAT </w:instrText>
        </w:r>
        <w:r w:rsidRPr="00207C7C">
          <w:rPr>
            <w:sz w:val="23"/>
            <w:szCs w:val="23"/>
          </w:rPr>
          <w:fldChar w:fldCharType="separate"/>
        </w:r>
        <w:r w:rsidR="003B238D">
          <w:rPr>
            <w:noProof/>
            <w:sz w:val="23"/>
            <w:szCs w:val="23"/>
          </w:rPr>
          <w:t>8</w:t>
        </w:r>
        <w:r w:rsidRPr="00207C7C">
          <w:rPr>
            <w:noProof/>
            <w:sz w:val="23"/>
            <w:szCs w:val="23"/>
          </w:rPr>
          <w:fldChar w:fldCharType="end"/>
        </w:r>
      </w:p>
    </w:sdtContent>
  </w:sdt>
  <w:p w:rsidR="003A6087" w:rsidRDefault="003A60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6087" w:rsidRDefault="003A6087" w:rsidP="00DD66BA">
      <w:r>
        <w:separator/>
      </w:r>
    </w:p>
  </w:footnote>
  <w:footnote w:type="continuationSeparator" w:id="0">
    <w:p w:rsidR="003A6087" w:rsidRDefault="003A6087" w:rsidP="00DD66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B39DE"/>
    <w:multiLevelType w:val="hybridMultilevel"/>
    <w:tmpl w:val="C67E892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E6D202F"/>
    <w:multiLevelType w:val="hybridMultilevel"/>
    <w:tmpl w:val="2C24BE2A"/>
    <w:lvl w:ilvl="0" w:tplc="04190011">
      <w:start w:val="1"/>
      <w:numFmt w:val="decimal"/>
      <w:lvlText w:val="%1)"/>
      <w:lvlJc w:val="left"/>
      <w:pPr>
        <w:ind w:left="612" w:hanging="360"/>
      </w:p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2" w15:restartNumberingAfterBreak="0">
    <w:nsid w:val="222651D9"/>
    <w:multiLevelType w:val="multilevel"/>
    <w:tmpl w:val="CA84A70C"/>
    <w:lvl w:ilvl="0">
      <w:start w:val="1"/>
      <w:numFmt w:val="decimal"/>
      <w:lvlText w:val="%1."/>
      <w:lvlJc w:val="left"/>
      <w:pPr>
        <w:ind w:left="360" w:hanging="360"/>
      </w:pPr>
      <w:rPr>
        <w:b w:val="0"/>
        <w:i w:val="0"/>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084559F"/>
    <w:multiLevelType w:val="singleLevel"/>
    <w:tmpl w:val="C6A41828"/>
    <w:lvl w:ilvl="0">
      <w:start w:val="1"/>
      <w:numFmt w:val="upperLetter"/>
      <w:pStyle w:val="Heading7"/>
      <w:lvlText w:val="%1."/>
      <w:lvlJc w:val="left"/>
      <w:pPr>
        <w:tabs>
          <w:tab w:val="num" w:pos="360"/>
        </w:tabs>
        <w:ind w:left="360" w:hanging="360"/>
      </w:pPr>
      <w:rPr>
        <w:rFonts w:hint="default"/>
      </w:rPr>
    </w:lvl>
  </w:abstractNum>
  <w:abstractNum w:abstractNumId="4" w15:restartNumberingAfterBreak="0">
    <w:nsid w:val="4A4B6F9E"/>
    <w:multiLevelType w:val="multilevel"/>
    <w:tmpl w:val="F45CF954"/>
    <w:lvl w:ilvl="0">
      <w:start w:val="36"/>
      <w:numFmt w:val="decimal"/>
      <w:lvlText w:val="%1."/>
      <w:lvlJc w:val="left"/>
      <w:pPr>
        <w:ind w:left="360" w:hanging="360"/>
      </w:pPr>
      <w:rPr>
        <w:rFonts w:hint="default"/>
        <w:i w:val="0"/>
      </w:rPr>
    </w:lvl>
    <w:lvl w:ilvl="1">
      <w:start w:val="1"/>
      <w:numFmt w:val="decimal"/>
      <w:lvlText w:val="%1.%2."/>
      <w:lvlJc w:val="left"/>
      <w:pPr>
        <w:ind w:left="792" w:hanging="432"/>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0C843AF"/>
    <w:multiLevelType w:val="multilevel"/>
    <w:tmpl w:val="C172A33C"/>
    <w:lvl w:ilvl="0">
      <w:start w:val="1"/>
      <w:numFmt w:val="decimal"/>
      <w:lvlText w:val="%1."/>
      <w:lvlJc w:val="left"/>
      <w:pPr>
        <w:ind w:left="3054" w:hanging="360"/>
      </w:pPr>
      <w:rPr>
        <w:b w:val="0"/>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2"/>
  </w:num>
  <w:num w:numId="3">
    <w:abstractNumId w:val="4"/>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6BA"/>
    <w:rsid w:val="00055271"/>
    <w:rsid w:val="001044A8"/>
    <w:rsid w:val="00191570"/>
    <w:rsid w:val="00207C7C"/>
    <w:rsid w:val="00247827"/>
    <w:rsid w:val="002C0DE4"/>
    <w:rsid w:val="003241B2"/>
    <w:rsid w:val="00375312"/>
    <w:rsid w:val="003A6087"/>
    <w:rsid w:val="003A705A"/>
    <w:rsid w:val="003B238D"/>
    <w:rsid w:val="00442C65"/>
    <w:rsid w:val="00455CFF"/>
    <w:rsid w:val="004C4CEF"/>
    <w:rsid w:val="00590DD2"/>
    <w:rsid w:val="0060191D"/>
    <w:rsid w:val="007534EC"/>
    <w:rsid w:val="00836560"/>
    <w:rsid w:val="008407BD"/>
    <w:rsid w:val="008554E4"/>
    <w:rsid w:val="00865246"/>
    <w:rsid w:val="008F56ED"/>
    <w:rsid w:val="009F4491"/>
    <w:rsid w:val="00A84586"/>
    <w:rsid w:val="00B87533"/>
    <w:rsid w:val="00BA5A3F"/>
    <w:rsid w:val="00C161E7"/>
    <w:rsid w:val="00C864D0"/>
    <w:rsid w:val="00DB2EDD"/>
    <w:rsid w:val="00DD66BA"/>
    <w:rsid w:val="00E67761"/>
    <w:rsid w:val="00EC492C"/>
    <w:rsid w:val="00F178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E63CAD2-C0A2-41AA-BC93-C0713F2B1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A3F"/>
    <w:rPr>
      <w:sz w:val="24"/>
      <w:szCs w:val="24"/>
    </w:rPr>
  </w:style>
  <w:style w:type="paragraph" w:styleId="Heading1">
    <w:name w:val="heading 1"/>
    <w:basedOn w:val="Normal"/>
    <w:next w:val="Normal"/>
    <w:link w:val="Heading1Char"/>
    <w:qFormat/>
    <w:rsid w:val="00BA5A3F"/>
    <w:pPr>
      <w:keepNext/>
      <w:jc w:val="center"/>
      <w:outlineLvl w:val="0"/>
    </w:pPr>
    <w:rPr>
      <w:b/>
      <w:bCs/>
      <w:lang w:val="lv-LV"/>
    </w:rPr>
  </w:style>
  <w:style w:type="paragraph" w:styleId="Heading2">
    <w:name w:val="heading 2"/>
    <w:basedOn w:val="Normal"/>
    <w:next w:val="Normal"/>
    <w:link w:val="Heading2Char"/>
    <w:qFormat/>
    <w:rsid w:val="00BA5A3F"/>
    <w:pPr>
      <w:keepNext/>
      <w:outlineLvl w:val="1"/>
    </w:pPr>
    <w:rPr>
      <w:i/>
      <w:iCs/>
      <w:lang w:val="lv-LV"/>
    </w:rPr>
  </w:style>
  <w:style w:type="paragraph" w:styleId="Heading3">
    <w:name w:val="heading 3"/>
    <w:basedOn w:val="Normal"/>
    <w:next w:val="Normal"/>
    <w:link w:val="Heading3Char"/>
    <w:qFormat/>
    <w:rsid w:val="00BA5A3F"/>
    <w:pPr>
      <w:keepNext/>
      <w:ind w:left="360"/>
      <w:jc w:val="center"/>
      <w:outlineLvl w:val="2"/>
    </w:pPr>
    <w:rPr>
      <w:b/>
      <w:lang w:val="lv-LV"/>
    </w:rPr>
  </w:style>
  <w:style w:type="paragraph" w:styleId="Heading4">
    <w:name w:val="heading 4"/>
    <w:basedOn w:val="Normal"/>
    <w:next w:val="Normal"/>
    <w:link w:val="Heading4Char"/>
    <w:qFormat/>
    <w:rsid w:val="00BA5A3F"/>
    <w:pPr>
      <w:keepNext/>
      <w:outlineLvl w:val="3"/>
    </w:pPr>
    <w:rPr>
      <w:rFonts w:ascii="Arial" w:hAnsi="Arial" w:cs="Arial"/>
      <w:b/>
      <w:bCs/>
      <w:sz w:val="22"/>
      <w:lang w:val="en-GB"/>
    </w:rPr>
  </w:style>
  <w:style w:type="paragraph" w:styleId="Heading5">
    <w:name w:val="heading 5"/>
    <w:basedOn w:val="Normal"/>
    <w:next w:val="Normal"/>
    <w:link w:val="Heading5Char"/>
    <w:qFormat/>
    <w:rsid w:val="00BA5A3F"/>
    <w:pPr>
      <w:keepNext/>
      <w:framePr w:hSpace="180" w:wrap="around" w:vAnchor="text" w:hAnchor="text" w:y="1"/>
      <w:shd w:val="clear" w:color="auto" w:fill="FFFFFF"/>
      <w:ind w:left="62"/>
      <w:suppressOverlap/>
      <w:jc w:val="center"/>
      <w:outlineLvl w:val="4"/>
    </w:pPr>
    <w:rPr>
      <w:b/>
      <w:bCs/>
      <w:color w:val="000000"/>
      <w:spacing w:val="-3"/>
      <w:lang w:val="lv-LV"/>
    </w:rPr>
  </w:style>
  <w:style w:type="paragraph" w:styleId="Heading7">
    <w:name w:val="heading 7"/>
    <w:basedOn w:val="Normal"/>
    <w:next w:val="Normal"/>
    <w:link w:val="Heading7Char"/>
    <w:qFormat/>
    <w:rsid w:val="00BA5A3F"/>
    <w:pPr>
      <w:keepNext/>
      <w:numPr>
        <w:numId w:val="1"/>
      </w:numPr>
      <w:outlineLvl w:val="6"/>
    </w:pPr>
    <w:rPr>
      <w:b/>
      <w:szCs w:val="20"/>
      <w:u w:val="single"/>
      <w:lang w:val="lv-LV"/>
    </w:rPr>
  </w:style>
  <w:style w:type="paragraph" w:styleId="Heading8">
    <w:name w:val="heading 8"/>
    <w:basedOn w:val="Normal"/>
    <w:next w:val="Normal"/>
    <w:link w:val="Heading8Char"/>
    <w:qFormat/>
    <w:rsid w:val="00BA5A3F"/>
    <w:pPr>
      <w:keepNext/>
      <w:keepLines/>
      <w:suppressAutoHyphens/>
      <w:spacing w:before="200"/>
      <w:outlineLvl w:val="7"/>
    </w:pPr>
    <w:rPr>
      <w:rFonts w:ascii="Cambria" w:hAnsi="Cambria"/>
      <w:color w:val="404040"/>
      <w:sz w:val="20"/>
      <w:szCs w:val="20"/>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A5A3F"/>
    <w:rPr>
      <w:b/>
      <w:bCs/>
      <w:sz w:val="24"/>
      <w:szCs w:val="24"/>
      <w:lang w:val="lv-LV"/>
    </w:rPr>
  </w:style>
  <w:style w:type="character" w:customStyle="1" w:styleId="Heading2Char">
    <w:name w:val="Heading 2 Char"/>
    <w:basedOn w:val="DefaultParagraphFont"/>
    <w:link w:val="Heading2"/>
    <w:rsid w:val="00BA5A3F"/>
    <w:rPr>
      <w:i/>
      <w:iCs/>
      <w:sz w:val="24"/>
      <w:szCs w:val="24"/>
      <w:lang w:val="lv-LV"/>
    </w:rPr>
  </w:style>
  <w:style w:type="character" w:customStyle="1" w:styleId="Heading3Char">
    <w:name w:val="Heading 3 Char"/>
    <w:basedOn w:val="DefaultParagraphFont"/>
    <w:link w:val="Heading3"/>
    <w:rsid w:val="00BA5A3F"/>
    <w:rPr>
      <w:b/>
      <w:sz w:val="24"/>
      <w:szCs w:val="24"/>
      <w:lang w:val="lv-LV"/>
    </w:rPr>
  </w:style>
  <w:style w:type="character" w:customStyle="1" w:styleId="Heading4Char">
    <w:name w:val="Heading 4 Char"/>
    <w:basedOn w:val="DefaultParagraphFont"/>
    <w:link w:val="Heading4"/>
    <w:rsid w:val="00BA5A3F"/>
    <w:rPr>
      <w:rFonts w:ascii="Arial" w:hAnsi="Arial" w:cs="Arial"/>
      <w:b/>
      <w:bCs/>
      <w:sz w:val="22"/>
      <w:szCs w:val="24"/>
      <w:lang w:val="en-GB"/>
    </w:rPr>
  </w:style>
  <w:style w:type="character" w:customStyle="1" w:styleId="Heading5Char">
    <w:name w:val="Heading 5 Char"/>
    <w:basedOn w:val="DefaultParagraphFont"/>
    <w:link w:val="Heading5"/>
    <w:rsid w:val="00BA5A3F"/>
    <w:rPr>
      <w:b/>
      <w:bCs/>
      <w:color w:val="000000"/>
      <w:spacing w:val="-3"/>
      <w:sz w:val="24"/>
      <w:szCs w:val="24"/>
      <w:shd w:val="clear" w:color="auto" w:fill="FFFFFF"/>
      <w:lang w:val="lv-LV"/>
    </w:rPr>
  </w:style>
  <w:style w:type="character" w:customStyle="1" w:styleId="Heading7Char">
    <w:name w:val="Heading 7 Char"/>
    <w:basedOn w:val="DefaultParagraphFont"/>
    <w:link w:val="Heading7"/>
    <w:rsid w:val="00BA5A3F"/>
    <w:rPr>
      <w:b/>
      <w:sz w:val="24"/>
      <w:u w:val="single"/>
      <w:lang w:val="lv-LV"/>
    </w:rPr>
  </w:style>
  <w:style w:type="character" w:customStyle="1" w:styleId="Heading8Char">
    <w:name w:val="Heading 8 Char"/>
    <w:basedOn w:val="DefaultParagraphFont"/>
    <w:link w:val="Heading8"/>
    <w:rsid w:val="00BA5A3F"/>
    <w:rPr>
      <w:rFonts w:ascii="Cambria" w:hAnsi="Cambria"/>
      <w:color w:val="404040"/>
      <w:lang w:val="lv-LV" w:eastAsia="ar-SA"/>
    </w:rPr>
  </w:style>
  <w:style w:type="paragraph" w:styleId="Caption">
    <w:name w:val="caption"/>
    <w:basedOn w:val="Normal"/>
    <w:next w:val="Normal"/>
    <w:qFormat/>
    <w:rsid w:val="00BA5A3F"/>
    <w:pPr>
      <w:jc w:val="center"/>
    </w:pPr>
    <w:rPr>
      <w:b/>
      <w:bCs/>
      <w:sz w:val="28"/>
      <w:lang w:val="lv-LV"/>
    </w:rPr>
  </w:style>
  <w:style w:type="paragraph" w:styleId="Title">
    <w:name w:val="Title"/>
    <w:basedOn w:val="Normal"/>
    <w:link w:val="TitleChar"/>
    <w:qFormat/>
    <w:rsid w:val="00BA5A3F"/>
    <w:pPr>
      <w:jc w:val="center"/>
    </w:pPr>
    <w:rPr>
      <w:b/>
      <w:bCs/>
      <w:caps/>
      <w:lang w:val="lv-LV"/>
    </w:rPr>
  </w:style>
  <w:style w:type="character" w:customStyle="1" w:styleId="TitleChar">
    <w:name w:val="Title Char"/>
    <w:basedOn w:val="DefaultParagraphFont"/>
    <w:link w:val="Title"/>
    <w:rsid w:val="00BA5A3F"/>
    <w:rPr>
      <w:b/>
      <w:bCs/>
      <w:caps/>
      <w:sz w:val="24"/>
      <w:szCs w:val="24"/>
      <w:lang w:val="lv-LV"/>
    </w:rPr>
  </w:style>
  <w:style w:type="paragraph" w:styleId="Header">
    <w:name w:val="header"/>
    <w:basedOn w:val="Normal"/>
    <w:link w:val="HeaderChar"/>
    <w:uiPriority w:val="99"/>
    <w:unhideWhenUsed/>
    <w:rsid w:val="00DD66BA"/>
    <w:pPr>
      <w:tabs>
        <w:tab w:val="center" w:pos="4680"/>
        <w:tab w:val="right" w:pos="9360"/>
      </w:tabs>
    </w:pPr>
  </w:style>
  <w:style w:type="character" w:customStyle="1" w:styleId="HeaderChar">
    <w:name w:val="Header Char"/>
    <w:basedOn w:val="DefaultParagraphFont"/>
    <w:link w:val="Header"/>
    <w:uiPriority w:val="99"/>
    <w:rsid w:val="00DD66BA"/>
    <w:rPr>
      <w:sz w:val="24"/>
      <w:szCs w:val="24"/>
    </w:rPr>
  </w:style>
  <w:style w:type="paragraph" w:styleId="Footer">
    <w:name w:val="footer"/>
    <w:basedOn w:val="Normal"/>
    <w:link w:val="FooterChar"/>
    <w:uiPriority w:val="99"/>
    <w:unhideWhenUsed/>
    <w:rsid w:val="00DD66BA"/>
    <w:pPr>
      <w:tabs>
        <w:tab w:val="center" w:pos="4680"/>
        <w:tab w:val="right" w:pos="9360"/>
      </w:tabs>
    </w:pPr>
  </w:style>
  <w:style w:type="character" w:customStyle="1" w:styleId="FooterChar">
    <w:name w:val="Footer Char"/>
    <w:basedOn w:val="DefaultParagraphFont"/>
    <w:link w:val="Footer"/>
    <w:uiPriority w:val="99"/>
    <w:rsid w:val="00DD66BA"/>
    <w:rPr>
      <w:sz w:val="24"/>
      <w:szCs w:val="24"/>
    </w:rPr>
  </w:style>
  <w:style w:type="character" w:styleId="Hyperlink">
    <w:name w:val="Hyperlink"/>
    <w:uiPriority w:val="99"/>
    <w:rsid w:val="00F178FB"/>
    <w:rPr>
      <w:color w:val="0000FF"/>
      <w:u w:val="single"/>
    </w:rPr>
  </w:style>
  <w:style w:type="paragraph" w:styleId="ListParagraph">
    <w:name w:val="List Paragraph"/>
    <w:basedOn w:val="Normal"/>
    <w:uiPriority w:val="34"/>
    <w:qFormat/>
    <w:rsid w:val="00F178FB"/>
    <w:pPr>
      <w:ind w:left="720"/>
      <w:contextualSpacing/>
    </w:pPr>
    <w:rPr>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vdizains@buvdizains.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ga.ancane@daugavpils.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inga.ancane@daugavpils.lv" TargetMode="External"/><Relationship Id="rId4" Type="http://schemas.openxmlformats.org/officeDocument/2006/relationships/webSettings" Target="webSettings.xml"/><Relationship Id="rId9" Type="http://schemas.openxmlformats.org/officeDocument/2006/relationships/hyperlink" Target="mailto:info@buvdizain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16</Pages>
  <Words>6350</Words>
  <Characters>36195</Characters>
  <Application>Microsoft Office Word</Application>
  <DocSecurity>0</DocSecurity>
  <Lines>301</Lines>
  <Paragraphs>84</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Pielikumā: Projekta mets un apraksts (atsevišķs elektronisks dokuments).</vt:lpstr>
      <vt:lpstr>Sagatavoja: </vt:lpstr>
      <vt:lpstr>Daugavpils pilsētas domes </vt:lpstr>
      <vt:lpstr>Pilsētplānošanas un būvniecības departamenta </vt:lpstr>
      <vt:lpstr>vadītāja vietniece, pilsētas galvenā arhitekte      						I.Ancāne</vt:lpstr>
      <vt:lpstr/>
      <vt:lpstr>2.Pielikums</vt:lpstr>
      <vt:lpstr/>
    </vt:vector>
  </TitlesOfParts>
  <Company/>
  <LinksUpToDate>false</LinksUpToDate>
  <CharactersWithSpaces>42461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Jurijs Bartuls</dc:creator>
  <cp:keywords/>
  <dc:description/>
  <cp:lastModifiedBy>Jurijs Bartuls</cp:lastModifiedBy>
  <cp:revision>12</cp:revision>
  <dcterms:created xsi:type="dcterms:W3CDTF">2018-05-22T07:35:00Z</dcterms:created>
  <dcterms:modified xsi:type="dcterms:W3CDTF">2018-05-22T08:23:00Z</dcterms:modified>
</cp:coreProperties>
</file>